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EDB57">
      <w:pPr>
        <w:pStyle w:val="2"/>
        <w:widowControl/>
        <w:spacing w:beforeAutospacing="0" w:after="939" w:afterLines="301" w:afterAutospacing="0" w:line="600" w:lineRule="exact"/>
        <w:ind w:firstLine="420" w:firstLineChars="0"/>
        <w:jc w:val="center"/>
        <w:rPr>
          <w:rFonts w:ascii="Times New Roman" w:hAnsi="Times New Roman"/>
        </w:rPr>
      </w:pPr>
      <w:r>
        <w:rPr>
          <w:rFonts w:ascii="Times New Roman" w:hAnsi="Times New Roman"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w:t>
      </w:r>
      <w:r>
        <w:rPr>
          <w:rFonts w:hint="eastAsia" w:ascii="Times New Roman" w:hAnsi="Times New Roman" w:eastAsia="方正小标宋_GBK"/>
          <w:b w:val="0"/>
          <w:bCs w:val="0"/>
          <w:sz w:val="44"/>
          <w:szCs w:val="44"/>
          <w:shd w:val="clear" w:color="auto" w:fill="FFFFFF"/>
          <w:lang w:val="en-US" w:eastAsia="zh-CN"/>
        </w:rPr>
        <w:t>6</w:t>
      </w:r>
      <w:r>
        <w:rPr>
          <w:rFonts w:ascii="Times New Roman" w:hAnsi="Times New Roman" w:eastAsia="方正小标宋_GBK" w:cs="方正小标宋_GBK"/>
          <w:b w:val="0"/>
          <w:bCs w:val="0"/>
          <w:sz w:val="44"/>
          <w:szCs w:val="44"/>
          <w:shd w:val="clear" w:color="auto" w:fill="FFFFFF"/>
        </w:rPr>
        <w:t>年</w:t>
      </w:r>
      <w:r>
        <w:rPr>
          <w:rFonts w:hint="eastAsia" w:ascii="Times New Roman" w:hAnsi="Times New Roman" w:eastAsia="方正小标宋_GBK" w:cs="方正小标宋_GBK"/>
          <w:b w:val="0"/>
          <w:bCs w:val="0"/>
          <w:sz w:val="44"/>
          <w:szCs w:val="44"/>
          <w:shd w:val="clear" w:color="auto" w:fill="FFFFFF"/>
          <w:lang w:val="en-US" w:eastAsia="zh-CN"/>
        </w:rPr>
        <w:t>4</w:t>
      </w:r>
      <w:r>
        <w:rPr>
          <w:rFonts w:ascii="Times New Roman" w:hAnsi="Times New Roman" w:eastAsia="方正小标宋_GBK" w:cs="方正小标宋_GBK"/>
          <w:b w:val="0"/>
          <w:bCs w:val="0"/>
          <w:sz w:val="44"/>
          <w:szCs w:val="44"/>
          <w:shd w:val="clear" w:color="auto" w:fill="FFFFFF"/>
        </w:rPr>
        <w:t>月教职工政治理论学习的通知</w:t>
      </w:r>
    </w:p>
    <w:p w14:paraId="3B375C6F">
      <w:pPr>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各二级党组织：</w:t>
      </w:r>
    </w:p>
    <w:p w14:paraId="2CD33193">
      <w:pPr>
        <w:ind w:firstLine="640" w:firstLineChars="20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根据《中共重庆资源与环境保护职业学院委员会教职工政治理论学习实施意见》和学校工作安排，近期举行</w:t>
      </w:r>
      <w:r>
        <w:rPr>
          <w:rFonts w:hint="eastAsia" w:ascii="Times New Roman" w:hAnsi="Times New Roman" w:eastAsia="方正仿宋_GBK"/>
          <w:sz w:val="32"/>
          <w:szCs w:val="32"/>
          <w:lang w:val="en-US" w:eastAsia="zh-CN"/>
        </w:rPr>
        <w:t>2026</w:t>
      </w:r>
      <w:bookmarkStart w:id="0" w:name="_GoBack"/>
      <w:bookmarkEnd w:id="0"/>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4</w:t>
      </w:r>
      <w:r>
        <w:rPr>
          <w:rFonts w:hint="eastAsia" w:ascii="Times New Roman" w:hAnsi="Times New Roman" w:eastAsia="方正仿宋_GBK" w:cs="方正仿宋_GBK"/>
          <w:sz w:val="32"/>
          <w:szCs w:val="32"/>
        </w:rPr>
        <w:t>月份教职工政治理论学习，现将有关安排通知如下：</w:t>
      </w:r>
    </w:p>
    <w:p w14:paraId="4C3FF866">
      <w:pPr>
        <w:pStyle w:val="3"/>
        <w:widowControl/>
        <w:spacing w:beforeAutospacing="0" w:afterAutospacing="0" w:line="600" w:lineRule="exact"/>
        <w:ind w:firstLine="640" w:firstLineChars="200"/>
        <w:jc w:val="both"/>
        <w:rPr>
          <w:rFonts w:ascii="Times New Roman" w:hAnsi="Times New Roman" w:eastAsia="方正黑体_GBK" w:cs="方正黑体_GBK"/>
          <w:sz w:val="32"/>
          <w:szCs w:val="32"/>
          <w:shd w:val="clear" w:color="auto" w:fill="FFFFFF"/>
        </w:rPr>
      </w:pPr>
      <w:r>
        <w:rPr>
          <w:rFonts w:hint="eastAsia" w:ascii="Times New Roman" w:hAnsi="Times New Roman" w:eastAsia="方正黑体_GBK" w:cs="方正黑体_GBK"/>
          <w:sz w:val="32"/>
          <w:szCs w:val="32"/>
          <w:shd w:val="clear" w:color="auto" w:fill="FFFFFF"/>
        </w:rPr>
        <w:t>一、学习时间</w:t>
      </w:r>
    </w:p>
    <w:p w14:paraId="44101C52">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30</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四</w:t>
      </w:r>
      <w:r>
        <w:rPr>
          <w:rFonts w:ascii="Times New Roman" w:hAnsi="Times New Roman" w:eastAsia="方正仿宋_GBK"/>
          <w:sz w:val="32"/>
          <w:szCs w:val="32"/>
        </w:rPr>
        <w:t>）前</w:t>
      </w:r>
    </w:p>
    <w:p w14:paraId="3492D463">
      <w:pPr>
        <w:pStyle w:val="3"/>
        <w:widowControl/>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二、学习内容及链接：</w:t>
      </w:r>
    </w:p>
    <w:p w14:paraId="00866D49">
      <w:pPr>
        <w:pStyle w:val="3"/>
        <w:widowControl/>
        <w:spacing w:beforeAutospacing="0" w:afterAutospacing="0" w:line="600" w:lineRule="exact"/>
        <w:ind w:firstLine="643" w:firstLineChars="200"/>
        <w:jc w:val="both"/>
        <w:rPr>
          <w:rFonts w:hint="eastAsia"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（一）集中学习</w:t>
      </w:r>
    </w:p>
    <w:p w14:paraId="4143BD1B">
      <w:pPr>
        <w:pStyle w:val="3"/>
        <w:widowControl/>
        <w:numPr>
          <w:ilvl w:val="0"/>
          <w:numId w:val="0"/>
        </w:numPr>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1.国务院关于深入实施“人工智能+”行动的意见</w:t>
      </w:r>
    </w:p>
    <w:p w14:paraId="6B49BE96">
      <w:pPr>
        <w:pStyle w:val="3"/>
        <w:widowControl/>
        <w:numPr>
          <w:ilvl w:val="0"/>
          <w:numId w:val="0"/>
        </w:numPr>
        <w:spacing w:beforeAutospacing="0" w:afterAutospacing="0" w:line="600" w:lineRule="exact"/>
        <w:ind w:firstLine="640" w:firstLineChars="200"/>
        <w:jc w:val="both"/>
        <w:rPr>
          <w:rStyle w:val="7"/>
          <w:rFonts w:hint="eastAsia" w:ascii="Times New Roman" w:hAnsi="Times New Roman" w:eastAsia="方正仿宋_GBK" w:cs="Times New Roman"/>
          <w:b w:val="0"/>
          <w:bCs w:val="0"/>
          <w:color w:val="auto"/>
          <w:kern w:val="2"/>
          <w:sz w:val="32"/>
          <w:szCs w:val="32"/>
          <w:highlight w:val="none"/>
          <w:lang w:val="en-US" w:eastAsia="zh-CN" w:bidi="ar-SA"/>
        </w:rPr>
      </w:pPr>
      <w:r>
        <w:rPr>
          <w:rStyle w:val="7"/>
          <w:rFonts w:hint="eastAsia" w:ascii="Times New Roman" w:hAnsi="Times New Roman" w:eastAsia="方正仿宋_GBK" w:cs="Times New Roman"/>
          <w:b w:val="0"/>
          <w:bCs w:val="0"/>
          <w:color w:val="auto"/>
          <w:kern w:val="2"/>
          <w:sz w:val="32"/>
          <w:szCs w:val="32"/>
          <w:highlight w:val="none"/>
          <w:lang w:val="en-US" w:eastAsia="zh-CN" w:bidi="ar-SA"/>
        </w:rPr>
        <w:fldChar w:fldCharType="begin"/>
      </w:r>
      <w:r>
        <w:rPr>
          <w:rStyle w:val="7"/>
          <w:rFonts w:hint="eastAsia" w:ascii="Times New Roman" w:hAnsi="Times New Roman" w:eastAsia="方正仿宋_GBK" w:cs="Times New Roman"/>
          <w:b w:val="0"/>
          <w:bCs w:val="0"/>
          <w:color w:val="auto"/>
          <w:kern w:val="2"/>
          <w:sz w:val="32"/>
          <w:szCs w:val="32"/>
          <w:highlight w:val="none"/>
          <w:lang w:val="en-US" w:eastAsia="zh-CN" w:bidi="ar-SA"/>
        </w:rPr>
        <w:instrText xml:space="preserve"> HYPERLINK "http://www.moe.gov.cn/srcsite/A16/s3342/202604/t20260410_1433240.html" </w:instrText>
      </w:r>
      <w:r>
        <w:rPr>
          <w:rStyle w:val="7"/>
          <w:rFonts w:hint="eastAsia" w:ascii="Times New Roman" w:hAnsi="Times New Roman" w:eastAsia="方正仿宋_GBK" w:cs="Times New Roman"/>
          <w:b w:val="0"/>
          <w:bCs w:val="0"/>
          <w:color w:val="auto"/>
          <w:kern w:val="2"/>
          <w:sz w:val="32"/>
          <w:szCs w:val="32"/>
          <w:highlight w:val="none"/>
          <w:lang w:val="en-US" w:eastAsia="zh-CN" w:bidi="ar-SA"/>
        </w:rPr>
        <w:fldChar w:fldCharType="separate"/>
      </w:r>
      <w:r>
        <w:rPr>
          <w:rStyle w:val="7"/>
          <w:rFonts w:hint="eastAsia" w:ascii="Times New Roman" w:hAnsi="Times New Roman" w:eastAsia="方正仿宋_GBK" w:cs="Times New Roman"/>
          <w:b w:val="0"/>
          <w:bCs w:val="0"/>
          <w:kern w:val="2"/>
          <w:sz w:val="32"/>
          <w:szCs w:val="32"/>
          <w:highlight w:val="none"/>
          <w:lang w:val="en-US" w:eastAsia="zh-CN" w:bidi="ar-SA"/>
        </w:rPr>
        <w:t>http://www.moe.gov.cn/srcsite/A16/s3342/202604/t20260410_1433240.html</w:t>
      </w:r>
      <w:r>
        <w:rPr>
          <w:rStyle w:val="7"/>
          <w:rFonts w:hint="eastAsia" w:ascii="Times New Roman" w:hAnsi="Times New Roman" w:eastAsia="方正仿宋_GBK" w:cs="Times New Roman"/>
          <w:b w:val="0"/>
          <w:bCs w:val="0"/>
          <w:color w:val="auto"/>
          <w:kern w:val="2"/>
          <w:sz w:val="32"/>
          <w:szCs w:val="32"/>
          <w:highlight w:val="none"/>
          <w:lang w:val="en-US" w:eastAsia="zh-CN" w:bidi="ar-SA"/>
        </w:rPr>
        <w:fldChar w:fldCharType="end"/>
      </w:r>
    </w:p>
    <w:p w14:paraId="5838A917">
      <w:pPr>
        <w:pStyle w:val="3"/>
        <w:widowControl/>
        <w:numPr>
          <w:ilvl w:val="0"/>
          <w:numId w:val="0"/>
        </w:numPr>
        <w:spacing w:beforeAutospacing="0" w:afterAutospacing="0" w:line="600" w:lineRule="exact"/>
        <w:ind w:firstLine="640" w:firstLineChars="200"/>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2.习近平给四所交通大学全体师生回信强调 传承弘扬西迁精神聚焦国家重大战略需求 为建设教育强国科技强国人才强国</w:t>
      </w:r>
    </w:p>
    <w:p w14:paraId="2E8D36B0">
      <w:pPr>
        <w:pStyle w:val="3"/>
        <w:widowControl/>
        <w:numPr>
          <w:ilvl w:val="0"/>
          <w:numId w:val="0"/>
        </w:numPr>
        <w:spacing w:beforeAutospacing="0" w:afterAutospacing="0" w:line="600" w:lineRule="exact"/>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作出新贡献</w:t>
      </w:r>
    </w:p>
    <w:p w14:paraId="48EEAE8E">
      <w:pPr>
        <w:pStyle w:val="3"/>
        <w:widowControl/>
        <w:numPr>
          <w:ilvl w:val="0"/>
          <w:numId w:val="0"/>
        </w:numPr>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"https://www.xuexi.cn/lgpage/detail/index.html?id=9509591642660906066&amp;item_id=9509591642660906066"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https://www.xuexi.cn/lgpage/detail/index.html?id=9509591642660906066&amp;item_id=9509591642660906066</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0526C6D0">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fill="FFFFFF"/>
          <w:lang w:val="en-US" w:eastAsia="zh-CN" w:bidi="ar-SA"/>
          <w14:textFill>
            <w14:solidFill>
              <w14:schemeClr w14:val="tx1"/>
            </w14:solidFill>
          </w14:textFill>
        </w:rPr>
        <w:t>3.</w:t>
      </w: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学习习近平总书记关于总体国家安全观的重要论述</w:t>
      </w:r>
    </w:p>
    <w:p w14:paraId="58947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p>
    <w:p w14:paraId="5ACDA335">
      <w:pPr>
        <w:pStyle w:val="3"/>
        <w:widowControl/>
        <w:numPr>
          <w:ilvl w:val="0"/>
          <w:numId w:val="0"/>
        </w:numPr>
        <w:spacing w:beforeAutospacing="0" w:afterAutospacing="0" w:line="600" w:lineRule="exact"/>
        <w:ind w:firstLine="640" w:firstLineChars="200"/>
        <w:jc w:val="both"/>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t>https://www.12371.cn/2023/03/11/ARTI1678527183753768.shtml</w:t>
      </w:r>
    </w:p>
    <w:p w14:paraId="243DC12F">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4.《求是》杂志2026年第7期发表习近平总书记重要文章《树立和践行正确政绩观》</w:t>
      </w:r>
    </w:p>
    <w:p w14:paraId="25A6778F">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https://www.qstheory.cn/20260331/904c5f95a8424cd0a5fbfb3f58a67d56/c.html</w:t>
      </w:r>
    </w:p>
    <w:p w14:paraId="7D566AAE">
      <w:pPr>
        <w:numPr>
          <w:ilvl w:val="0"/>
          <w:numId w:val="1"/>
        </w:numPr>
        <w:ind w:firstLine="643" w:firstLineChars="200"/>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t>自学内容</w:t>
      </w:r>
    </w:p>
    <w:p w14:paraId="04C3B67E">
      <w:pPr>
        <w:widowControl/>
        <w:numPr>
          <w:ilvl w:val="0"/>
          <w:numId w:val="0"/>
        </w:numPr>
        <w:shd w:val="clear" w:color="auto" w:fill="FFFFFF"/>
        <w:spacing w:line="600" w:lineRule="exact"/>
        <w:ind w:firstLine="640" w:firstLineChars="200"/>
        <w:jc w:val="left"/>
        <w:outlineLvl w:val="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1.习近平：牢牢把握雄安新区功能定位 努力建设新时代创新高地和推动高质量发展样板</w:t>
      </w:r>
    </w:p>
    <w:p w14:paraId="04246943">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https://www.xuexi.cn/lgpage/detail/index.html?id=18209764269103860418&amp;item_id=18209764269103860418</w:t>
      </w:r>
    </w:p>
    <w:p w14:paraId="6756A464">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2.《求是》杂志2026年第6期发表习近平总书记重要文章《推动海洋经济高质量发展》</w:t>
      </w:r>
    </w:p>
    <w:p w14:paraId="4D9152DC">
      <w:pPr>
        <w:pStyle w:val="3"/>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"https://www.xuexi.cn/lgpage/detail/index.html?id=7811827627273779206&amp;item_id=7811827627273779206"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https://www.xuexi.cn/lgpage/detail/index.html?id=7811827627273779206&amp;item_id=7811827627273779206</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4A895B74">
      <w:pPr>
        <w:pStyle w:val="3"/>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三、有关要求</w:t>
      </w:r>
    </w:p>
    <w:p w14:paraId="259DDCF6">
      <w:pPr>
        <w:pStyle w:val="3"/>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Times New Roman" w:hAnsi="Times New Roman"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1D3F16B8">
      <w:pPr>
        <w:pStyle w:val="3"/>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Times New Roman" w:hAnsi="Times New Roman" w:eastAsia="方正仿宋_GBK" w:cs="方正仿宋_GBK"/>
          <w:color w:val="000000"/>
          <w:sz w:val="32"/>
          <w:szCs w:val="32"/>
          <w:shd w:val="clear" w:color="auto" w:fill="FFFFFF"/>
        </w:rPr>
        <w:t>.请各二级党组织于学习结束后，填写《教职工政治理论学习情况报告表》</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4</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30</w:t>
      </w:r>
      <w:r>
        <w:rPr>
          <w:rFonts w:ascii="Times New Roman" w:hAnsi="Times New Roman" w:eastAsia="方正仿宋_GBK"/>
          <w:color w:val="000000"/>
          <w:sz w:val="32"/>
          <w:szCs w:val="32"/>
          <w:shd w:val="clear" w:color="auto" w:fill="FFFFFF"/>
        </w:rPr>
        <w:t>日</w:t>
      </w:r>
      <w:r>
        <w:rPr>
          <w:rFonts w:hint="eastAsia" w:ascii="Times New Roman" w:hAnsi="Times New Roman" w:eastAsia="方正仿宋_GBK"/>
          <w:color w:val="000000"/>
          <w:sz w:val="32"/>
          <w:szCs w:val="32"/>
          <w:shd w:val="clear" w:color="auto" w:fill="FFFFFF"/>
          <w:lang w:eastAsia="zh-CN"/>
        </w:rPr>
        <w:t>（</w:t>
      </w:r>
      <w:r>
        <w:rPr>
          <w:rFonts w:hint="eastAsia" w:ascii="Times New Roman" w:hAnsi="Times New Roman" w:eastAsia="方正仿宋_GBK"/>
          <w:color w:val="000000"/>
          <w:sz w:val="32"/>
          <w:szCs w:val="32"/>
          <w:shd w:val="clear" w:color="auto" w:fill="FFFFFF"/>
          <w:lang w:val="en-US" w:eastAsia="zh-CN"/>
        </w:rPr>
        <w:t>星期四）</w:t>
      </w:r>
      <w:r>
        <w:rPr>
          <w:rFonts w:ascii="Times New Roman" w:hAnsi="Times New Roman" w:eastAsia="方正仿宋_GBK"/>
          <w:color w:val="000000"/>
          <w:sz w:val="32"/>
          <w:szCs w:val="32"/>
          <w:shd w:val="clear" w:color="auto" w:fill="FFFFFF"/>
        </w:rPr>
        <w:t>前</w:t>
      </w:r>
      <w:r>
        <w:rPr>
          <w:rFonts w:hint="eastAsia" w:ascii="Times New Roman" w:hAnsi="Times New Roman" w:eastAsia="方正仿宋_GBK" w:cs="方正仿宋_GBK"/>
          <w:color w:val="000000"/>
          <w:sz w:val="32"/>
          <w:szCs w:val="32"/>
          <w:shd w:val="clear" w:color="auto" w:fill="FFFFFF"/>
        </w:rPr>
        <w:t>将纸质版交至组织部办公室</w:t>
      </w:r>
      <w:r>
        <w:rPr>
          <w:rFonts w:hint="eastAsia" w:ascii="Times New Roman" w:hAnsi="Times New Roman" w:eastAsia="方正仿宋_GBK" w:cs="方正仿宋_GBK"/>
          <w:color w:val="000000"/>
          <w:sz w:val="32"/>
          <w:szCs w:val="32"/>
          <w:shd w:val="clear" w:color="auto" w:fill="FFFFFF"/>
          <w:lang w:val="en-US" w:eastAsia="zh-CN"/>
        </w:rPr>
        <w:t>王晓</w:t>
      </w:r>
      <w:r>
        <w:rPr>
          <w:rFonts w:hint="eastAsia" w:ascii="Times New Roman" w:hAnsi="Times New Roman" w:eastAsia="方正仿宋_GBK" w:cs="方正仿宋_GBK"/>
          <w:color w:val="000000"/>
          <w:sz w:val="32"/>
          <w:szCs w:val="32"/>
          <w:shd w:val="clear" w:color="auto" w:fill="FFFFFF"/>
        </w:rPr>
        <w:t>处（办公楼四楼</w:t>
      </w:r>
      <w:r>
        <w:rPr>
          <w:rFonts w:hint="eastAsia" w:ascii="Times New Roman" w:hAnsi="Times New Roman" w:eastAsia="方正仿宋_GBK" w:cs="方正仿宋_GBK"/>
          <w:color w:val="000000"/>
          <w:sz w:val="32"/>
          <w:szCs w:val="32"/>
          <w:shd w:val="clear" w:color="auto" w:fill="FFFFFF"/>
          <w:lang w:val="en-US" w:eastAsia="zh-CN"/>
        </w:rPr>
        <w:t>T408</w:t>
      </w:r>
      <w:r>
        <w:rPr>
          <w:rFonts w:hint="eastAsia" w:ascii="Times New Roman" w:hAnsi="Times New Roman" w:eastAsia="方正仿宋_GBK" w:cs="方正仿宋_GBK"/>
          <w:color w:val="000000"/>
          <w:sz w:val="32"/>
          <w:szCs w:val="32"/>
          <w:shd w:val="clear" w:color="auto" w:fill="FFFFFF"/>
        </w:rPr>
        <w:t>）。</w:t>
      </w:r>
    </w:p>
    <w:p w14:paraId="62550C8B">
      <w:pPr>
        <w:pStyle w:val="3"/>
        <w:widowControl/>
        <w:spacing w:beforeAutospacing="0" w:afterAutospacing="0" w:line="600" w:lineRule="exact"/>
        <w:ind w:firstLine="640" w:firstLineChars="200"/>
        <w:jc w:val="both"/>
        <w:rPr>
          <w:rFonts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olor w:val="FF0000"/>
          <w:kern w:val="2"/>
          <w:sz w:val="32"/>
          <w:szCs w:val="32"/>
        </w:rPr>
        <w:t>3</w:t>
      </w:r>
      <w:r>
        <w:rPr>
          <w:rFonts w:hint="eastAsia" w:ascii="Times New Roman" w:hAnsi="Times New Roman" w:eastAsia="方正仿宋_GBK" w:cs="方正仿宋_GBK"/>
          <w:color w:val="FF0000"/>
          <w:sz w:val="32"/>
          <w:szCs w:val="32"/>
          <w:shd w:val="clear" w:color="auto" w:fill="FFFFFF"/>
        </w:rPr>
        <w:t>.有关学习资料请在组织宣传部网站“理论学习”栏和工作群下载。</w:t>
      </w:r>
    </w:p>
    <w:p w14:paraId="6EA84F15">
      <w:pPr>
        <w:pStyle w:val="3"/>
        <w:widowControl/>
        <w:spacing w:beforeAutospacing="0" w:after="783" w:afterLines="251"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olor w:val="FF0000"/>
          <w:kern w:val="2"/>
          <w:sz w:val="32"/>
          <w:szCs w:val="32"/>
        </w:rPr>
        <w:t>4.</w:t>
      </w:r>
      <w:r>
        <w:rPr>
          <w:rFonts w:hint="eastAsia" w:ascii="Times New Roman" w:hAnsi="Times New Roman" w:eastAsia="方正仿宋_GBK" w:cs="方正仿宋_GBK"/>
          <w:color w:val="FF0000"/>
          <w:sz w:val="32"/>
          <w:szCs w:val="32"/>
          <w:shd w:val="clear" w:color="auto" w:fill="FFFFFF"/>
        </w:rPr>
        <w:t>教职工政治理论学习情况报告表见附件1</w:t>
      </w:r>
      <w:r>
        <w:rPr>
          <w:rFonts w:hint="eastAsia" w:ascii="Times New Roman" w:hAnsi="Times New Roman" w:eastAsia="方正仿宋_GBK" w:cs="方正仿宋_GBK"/>
          <w:color w:val="000000"/>
          <w:sz w:val="32"/>
          <w:szCs w:val="32"/>
          <w:shd w:val="clear" w:color="auto" w:fill="FFFFFF"/>
        </w:rPr>
        <w:t>。</w:t>
      </w:r>
    </w:p>
    <w:p w14:paraId="41049517">
      <w:pPr>
        <w:pStyle w:val="3"/>
        <w:keepNext w:val="0"/>
        <w:keepLines w:val="0"/>
        <w:pageBreakBefore w:val="0"/>
        <w:widowControl/>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both"/>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联系人：王</w:t>
      </w:r>
      <w:r>
        <w:rPr>
          <w:rFonts w:hint="eastAsia" w:ascii="Times New Roman" w:hAnsi="Times New Roman" w:eastAsia="方正仿宋_GBK" w:cs="方正仿宋_GBK"/>
          <w:color w:val="000000"/>
          <w:sz w:val="32"/>
          <w:szCs w:val="32"/>
          <w:shd w:val="clear" w:color="auto" w:fill="FFFFFF"/>
          <w:lang w:val="en-US" w:eastAsia="zh-CN"/>
        </w:rPr>
        <w:t>晓</w:t>
      </w:r>
      <w:r>
        <w:rPr>
          <w:rFonts w:hint="eastAsia" w:ascii="Times New Roman" w:hAnsi="Times New Roman" w:eastAsia="方正仿宋_GBK" w:cs="方正仿宋_GBK"/>
          <w:color w:val="000000"/>
          <w:sz w:val="32"/>
          <w:szCs w:val="32"/>
          <w:shd w:val="clear" w:color="auto" w:fill="FFFFFF"/>
        </w:rPr>
        <w:t xml:space="preserve">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B75961A">
      <w:pPr>
        <w:pStyle w:val="3"/>
        <w:keepNext w:val="0"/>
        <w:keepLines w:val="0"/>
        <w:pageBreakBefore w:val="0"/>
        <w:widowControl/>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center"/>
        <w:textAlignment w:val="auto"/>
        <w:rPr>
          <w:rFonts w:hint="eastAsia" w:ascii="Times New Roman" w:hAnsi="Times New Roman" w:eastAsia="方正仿宋_GBK" w:cs="方正仿宋_GBK"/>
          <w:color w:val="000000"/>
          <w:sz w:val="32"/>
          <w:szCs w:val="32"/>
          <w:shd w:val="clear" w:color="auto" w:fill="FFFFFF"/>
          <w:lang w:val="en-US" w:eastAsia="zh-CN"/>
        </w:rPr>
      </w:pPr>
      <w:r>
        <w:rPr>
          <w:rFonts w:hint="eastAsia" w:ascii="Times New Roman" w:hAnsi="Times New Roman" w:eastAsia="方正仿宋_GBK" w:cs="方正仿宋_GBK"/>
          <w:color w:val="000000"/>
          <w:sz w:val="32"/>
          <w:szCs w:val="32"/>
          <w:shd w:val="clear" w:color="auto" w:fill="FFFFFF"/>
          <w:lang w:val="en-US" w:eastAsia="zh-CN"/>
        </w:rPr>
        <w:t xml:space="preserve">                            </w:t>
      </w:r>
    </w:p>
    <w:p w14:paraId="7A29A2CC">
      <w:pPr>
        <w:pStyle w:val="3"/>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right"/>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党委宣传部</w:t>
      </w:r>
    </w:p>
    <w:p w14:paraId="309DC9A1">
      <w:pPr>
        <w:pStyle w:val="3"/>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right"/>
        <w:textAlignment w:val="auto"/>
      </w:pPr>
      <w:r>
        <w:rPr>
          <w:rFonts w:hint="eastAsia" w:ascii="Times New Roman" w:hAnsi="Times New Roman" w:eastAsia="方正仿宋_GBK"/>
          <w:color w:val="000000"/>
          <w:sz w:val="32"/>
          <w:szCs w:val="32"/>
          <w:shd w:val="clear" w:color="auto" w:fill="FFFFFF"/>
        </w:rPr>
        <w:t>202</w:t>
      </w:r>
      <w:r>
        <w:rPr>
          <w:rFonts w:hint="eastAsia" w:ascii="Times New Roman" w:hAnsi="Times New Roman" w:eastAsia="方正仿宋_GBK"/>
          <w:color w:val="000000"/>
          <w:sz w:val="32"/>
          <w:szCs w:val="32"/>
          <w:shd w:val="clear" w:color="auto" w:fill="FFFFFF"/>
          <w:lang w:val="en-US" w:eastAsia="zh-CN"/>
        </w:rPr>
        <w:t>6</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4</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10</w:t>
      </w:r>
      <w:r>
        <w:rPr>
          <w:rFonts w:ascii="Times New Roman" w:hAnsi="Times New Roman" w:eastAsia="方正仿宋_GBK"/>
          <w:color w:val="000000"/>
          <w:sz w:val="32"/>
          <w:szCs w:val="32"/>
          <w:shd w:val="clear" w:color="auto" w:fill="FFFFFF"/>
        </w:rPr>
        <w:t>日</w:t>
      </w: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D63AAF6A-0B15-4B44-9F00-EDBB29E8C162}"/>
  </w:font>
  <w:font w:name="方正仿宋_GBK">
    <w:panose1 w:val="03000509000000000000"/>
    <w:charset w:val="86"/>
    <w:family w:val="script"/>
    <w:pitch w:val="default"/>
    <w:sig w:usb0="00000001" w:usb1="080E0000" w:usb2="00000000" w:usb3="00000000" w:csb0="00040000" w:csb1="00000000"/>
    <w:embedRegular r:id="rId2" w:fontKey="{45741414-8C61-4F59-81C6-786CAF1C1D5B}"/>
  </w:font>
  <w:font w:name="方正黑体_GBK">
    <w:panose1 w:val="03000509000000000000"/>
    <w:charset w:val="86"/>
    <w:family w:val="script"/>
    <w:pitch w:val="default"/>
    <w:sig w:usb0="00000001" w:usb1="080E0000" w:usb2="00000000" w:usb3="00000000" w:csb0="00040000" w:csb1="00000000"/>
    <w:embedRegular r:id="rId3" w:fontKey="{1392353D-8780-4938-8383-340851C7FCB9}"/>
  </w:font>
  <w:font w:name="方正楷体_GBK">
    <w:panose1 w:val="02000000000000000000"/>
    <w:charset w:val="86"/>
    <w:family w:val="script"/>
    <w:pitch w:val="default"/>
    <w:sig w:usb0="800002BF" w:usb1="38CF7CFA" w:usb2="00000016" w:usb3="00000000" w:csb0="00040000" w:csb1="00000000"/>
    <w:embedRegular r:id="rId4" w:fontKey="{22001D9B-86DE-4FCA-9EAC-5304FD17FD10}"/>
  </w:font>
  <w:font w:name="WPSEMBED1">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160FCA"/>
    <w:multiLevelType w:val="singleLevel"/>
    <w:tmpl w:val="EE160FC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D22DE"/>
    <w:rsid w:val="03BD7131"/>
    <w:rsid w:val="044B4634"/>
    <w:rsid w:val="05740662"/>
    <w:rsid w:val="06D204D1"/>
    <w:rsid w:val="07784DB7"/>
    <w:rsid w:val="09C01FBF"/>
    <w:rsid w:val="0CB8153E"/>
    <w:rsid w:val="10F73632"/>
    <w:rsid w:val="11A67D72"/>
    <w:rsid w:val="1DAB29F9"/>
    <w:rsid w:val="1DD83811"/>
    <w:rsid w:val="1F4924CA"/>
    <w:rsid w:val="1FDB1385"/>
    <w:rsid w:val="20A11FFF"/>
    <w:rsid w:val="29EE77FA"/>
    <w:rsid w:val="2C2E62F5"/>
    <w:rsid w:val="2D6F4E15"/>
    <w:rsid w:val="2E922511"/>
    <w:rsid w:val="34923C9D"/>
    <w:rsid w:val="3CD01E88"/>
    <w:rsid w:val="3DAA4B34"/>
    <w:rsid w:val="411C6E0D"/>
    <w:rsid w:val="48115240"/>
    <w:rsid w:val="489574B3"/>
    <w:rsid w:val="58A36AD7"/>
    <w:rsid w:val="5E2138B1"/>
    <w:rsid w:val="5F2D22DE"/>
    <w:rsid w:val="60D158A0"/>
    <w:rsid w:val="62423B5B"/>
    <w:rsid w:val="65CF23B9"/>
    <w:rsid w:val="68894352"/>
    <w:rsid w:val="6BA146B7"/>
    <w:rsid w:val="6C327009"/>
    <w:rsid w:val="6E646C78"/>
    <w:rsid w:val="6E8B6CF8"/>
    <w:rsid w:val="6F030E75"/>
    <w:rsid w:val="7B7F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pPr>
      <w:spacing w:beforeAutospacing="1" w:afterAutospacing="1"/>
      <w:jc w:val="left"/>
    </w:pPr>
    <w:rPr>
      <w:kern w:val="0"/>
      <w:sz w:val="24"/>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580</Words>
  <Characters>1101</Characters>
  <Lines>0</Lines>
  <Paragraphs>0</Paragraphs>
  <TotalTime>74</TotalTime>
  <ScaleCrop>false</ScaleCrop>
  <LinksUpToDate>false</LinksUpToDate>
  <CharactersWithSpaces>1135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2025-10-13T00:50:00Z</dcterms:created>
  <dc:creator>哆啦美</dc:creator>
  <cp:lastModifiedBy>哆啦美</cp:lastModifiedBy>
  <dcterms:modified xsi:type="dcterms:W3CDTF">2026-04-13T06:49:53Z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210A13F2EF6C4FFE9A1B2D537C9737CD_11</vt:lpwstr>
  </property>
  <property fmtid="{D5CDD505-2E9C-101B-9397-08002B2CF9AE}" pid="4" name="KSOTemplateDocerSaveRecord">
    <vt:lpwstr>eyJoZGlkIjoiNWU2NzBhNzIyY2NhODRkMzdhMzAxNGJiYzUzNTk4OTUiLCJ1c2VySWQiOiIzMTEwNDY2NzgifQ==</vt:lpwstr>
  </property>
</Properties>
</file>