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C1EC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kern w:val="44"/>
          <w:sz w:val="28"/>
          <w:szCs w:val="28"/>
          <w:lang w:val="en-US" w:eastAsia="zh-CN" w:bidi="ar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kern w:val="44"/>
          <w:sz w:val="28"/>
          <w:szCs w:val="28"/>
          <w:lang w:val="en-US" w:eastAsia="zh-CN" w:bidi="ar"/>
        </w:rPr>
        <w:t>《求是》2026年第6期发表习近平总书记重要文章</w:t>
      </w:r>
    </w:p>
    <w:bookmarkEnd w:id="0"/>
    <w:p w14:paraId="4DCA20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center"/>
        <w:textAlignment w:val="auto"/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kern w:val="44"/>
          <w:sz w:val="28"/>
          <w:szCs w:val="28"/>
          <w:lang w:val="en-US" w:eastAsia="zh-CN" w:bidi="ar"/>
        </w:rPr>
        <w:t>——</w:t>
      </w:r>
      <w:r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推动海洋经济高质量发展</w:t>
      </w:r>
    </w:p>
    <w:p w14:paraId="21CD063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center"/>
        <w:textAlignment w:val="auto"/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</w:p>
    <w:p w14:paraId="1947526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我国经略海洋、开发海洋历史悠久，先秦时期就有“煮海为盐”的生产活动，唐宋时期“海上丝绸之路”十分兴盛，明朝郑和七下西洋更是世界航海史上的壮举。新中国成立后，我们有序开发利用海洋。改革开放后，我国海洋经济进入加快发展期。我对海洋经济发展一直高度关注，在福建工作时提出建设“海上福建”，念好“山海经”；党的十八大以来每次到沿海地区考察，都强调大力发展海洋经济、建设海洋强国。2024年，我国海洋经济规模达到10.5万亿元，比2012年翻了一番多，占国内生产总值的7.8%。我国攻克了造船工业皇冠上的“三大明珠”，建成“蛟龙”号、“梦想”号、“深海一号”等国之重器，海洋渔业、海上风电等产业规模位居全球前列。</w:t>
      </w:r>
    </w:p>
    <w:p w14:paraId="65CC72F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推进中国式现代化，必须高效开发利用海洋，推动海洋经济高质量发展，走出一条具有中国特色的向海图强之路。大的思路上，要更加注重创新驱动，尽快突破关键核心技术，推动海洋科技实现高水平自立自强；更加注重高效协同，坚持陆海统筹、山海联动，增强协同发展合力；更加注重产业更新，推动海洋传统产业转型升级，大力发展海洋新兴产业，积极培育海洋未来产业，建设现代海洋产业体系；更加注重人海和谐，统筹海洋资源开发和保护，建设可持续的海洋生态环境，形成人海良性互动的新格局；更加注重合作共赢，主动参与全球海洋治理，共同和平利用海洋能源资源，坚决维护我国领土主权和海洋权益。具体工作上，要重点抓好6个方面。</w:t>
      </w:r>
    </w:p>
    <w:p w14:paraId="3F87483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第一，加强顶层设计和政策支持。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制定出台进一步推动海洋经济高质量发展的指导意见，编制“十五五”海洋经济发展规划，加大产业、科技、财税、金融等方面政策支持力度。鼓励引导社会资本积极参与发展海洋经济。</w:t>
      </w:r>
    </w:p>
    <w:p w14:paraId="3CB798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第二，提高海洋科技自主创新能力。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强化海洋战略科技力量，持续推动建设海洋和极地国家实验室、全国重点实验室，培育发展海洋科技领军企业和专精特新中小企业，实施“蓝色人才”专项计划。</w:t>
      </w:r>
    </w:p>
    <w:p w14:paraId="2CE324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第三，做强做优做大海洋产业。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开展新一轮海洋综合调查。推进重点海域油气勘探开发，推动海上风电规范有序建设，规模化开发潮汐能等海洋能。开展“蓝色种业”创新行动，拓展深远海养殖，发展现代化远洋捕捞。积极发展海洋生物医药、生物制品。打造海洋特色文化和旅游目的地。推进船舶和海洋工程装备产业高质量发展行动。加强“数字海洋”建设，发展“蓝色金融”，推动海运业高质量发展。</w:t>
      </w:r>
    </w:p>
    <w:p w14:paraId="3E60109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第四，加强主要海湾整体规划。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有序推进沿海港口群优化整合，支持重点港口绿色化、数智化转型。推进西部陆海新通道建设。</w:t>
      </w:r>
    </w:p>
    <w:p w14:paraId="75E3464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第五，加强海洋生态环境保护。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加强海洋环境风险源头防范，接续实施重点海域综合治理，推进蓝色海湾、美丽岸滩、和美海岛建设行动。制定差异化用海标准规范，积极推进海域分层立体利用。探索开展海洋碳汇核算。有效应对海水倒灌、海平面上升等自然灾害。</w:t>
      </w:r>
    </w:p>
    <w:p w14:paraId="6FAB8F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2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Style w:val="5"/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第六，深度参与全球海洋治理。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加强全球海洋科研调查、防灾减灾、蓝色经济合作，推进“一带一路”国际港口联盟建设，完善同21世纪海上丝绸之路沿线国家的合作机制。</w:t>
      </w:r>
    </w:p>
    <w:p w14:paraId="519C20B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※这是习近平总书记2025年7月1日在二十届中央财经委员会第六次会议上讲话的一部分。</w:t>
      </w:r>
    </w:p>
    <w:p w14:paraId="567009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F3DAC"/>
    <w:rsid w:val="394F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2026-04-13T06:32:00Z</dcterms:created>
  <dc:creator>哆啦美</dc:creator>
  <cp:lastModifiedBy>哆啦美</cp:lastModifiedBy>
  <dcterms:modified xsi:type="dcterms:W3CDTF">2026-04-13T06:37:13Z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8A7A283C8B094B83A0517DA3DCBB0982_11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