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EBB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教育部等五部门关于印发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《“人工智能+教育”行动计划》的通知</w:t>
      </w:r>
    </w:p>
    <w:p w14:paraId="2BFA71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450" w:beforeAutospacing="0" w:after="0" w:afterAutospacing="0"/>
        <w:ind w:left="0" w:right="0" w:firstLine="560" w:firstLineChars="200"/>
        <w:jc w:val="righ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教科信〔2026〕1号</w:t>
      </w:r>
    </w:p>
    <w:p w14:paraId="0531A5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现将《“人工智能+教育”行动计划》印发给你们，请认真贯彻落实。</w:t>
      </w:r>
    </w:p>
    <w:p w14:paraId="6A5CB0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教育部  国家发展改革委  工业和信息化部</w:t>
      </w:r>
    </w:p>
    <w:p w14:paraId="4CE6BF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科技部  国家数据局</w:t>
      </w:r>
    </w:p>
    <w:p w14:paraId="141ED8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righ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2026年4月2日</w:t>
      </w:r>
    </w:p>
    <w:p w14:paraId="462F60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“人工智能+教育”行动计划</w:t>
      </w:r>
    </w:p>
    <w:p w14:paraId="276EED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根据《教育强国建设规划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纲要（2024—2035年）》战略部署，按照《国务院关于深入实施“人工智能+”行动的意见》的要求，制定本计划。</w:t>
      </w:r>
    </w:p>
    <w:p w14:paraId="47A8FC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一、总体要求</w:t>
      </w:r>
    </w:p>
    <w:p w14:paraId="6018F7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以习近平新时代中国特色社会主义思想为指导，深入贯彻党的二十大和二十届历次全会、全国教育大会精神，全面贯彻党的教育方针，落实立德树人根本任务，深入实施国家教育数字化战略，坚持育人为本、素养为先、应用导向、智能向善，充分发挥人工智能赋能教育变革的引擎作用，推动智能技术与教育全要素融合、全过程贯通、全场景覆盖，统筹推进人工智能人才培养和应用创新，协同推进基础环境和创新生态建设，加快构建人机协同、虚实结合、泛在可及的智慧教育新形态，促进规模教育与个性培养、知识传授与能力培养、技术应用与人文关怀相统一，着力培育胜任智能时代的高素质人才，为加快建设教育强国、办好人民满意的教育提供强大动能。</w:t>
      </w:r>
    </w:p>
    <w:p w14:paraId="748493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到2030年，人工智能与教育深度融合格局基本形成，构建起纵向贯通、横向联通的人工智能全学段教育和全社会通识教育体系，人工智能人才培养规模与质量显著提升，形成全民人工智能素养培育长效机制。教育教学模式、科研范式、治理模式实现系统性变革，教育服务供给能力和现代化水平大幅增强，基础支撑环境更加集约高效，创新生态体系更加开放协同，智能技术应用更加普惠、安全、高效，形成一批高价值、可推广、可复制的应用场景，智慧教育新形态基本形成、全球影响力进入前列。</w:t>
      </w:r>
    </w:p>
    <w:p w14:paraId="219B06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二、推动人工智能人才培养与素养提升</w:t>
      </w:r>
    </w:p>
    <w:p w14:paraId="57C285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一）加快普及中小学生的人工智能教育。持续完善《中小学人工智能通识教育指南》，开齐开足开好人工智能相关课程。推动人工智能教育全面纳入地方课程体系，指导各地研制人工智能课程指南，明确各学段课程目标、内容与课时要求。鼓励开展人工智能跨学科教学，推动人工智能教育融入课后服务、研学实践等环节。坚持科技教育与人文教育相结合，注重学生的启智、心灵的培养，引导学生科学认识、合理利用智能技术，提升学生智能素养，激发学生好奇心，培养创新思维，提高认知思考和解决复杂问题的能力。建强中小学人工智能教育基地，支持农村、边远地区学校利用国家平台开好人工智能课程。</w:t>
      </w:r>
    </w:p>
    <w:p w14:paraId="164472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二）培育面向智能时代的高层次人才。推动人工智能成为高校公共基础课，按学科专业分类编写课程教材，推动全体学生掌握人工智能知识。根据人工智能技术特点，打造“短实新”的前沿创新课程。优化传统学科专业人才培养方案，指导高校开设人工智能交叉融合课程，丰富跨学科、跨专业课程群，培养复合型交叉人才。根据产业结构智能升级优化调整学科专业设置，新设一批适应新技术、新产业、新业态的学科专业。整合高水平研究型大学、科技领军企业、国家实验室等力量，深化学科交叉、产教融合、科教融汇，探索人工智能拔尖创新人才培养新模式。</w:t>
      </w:r>
    </w:p>
    <w:p w14:paraId="736EC8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三）推动职业教育传统专业的升级转型。及时研判人工智能对职业教育的结构性影响，调整优化技能型人才培养要求，推动传统专业智能化升级，科学设计“人工智能+”专业体系、课程体系、教学体系，提高专业设置对产业发展的适配性。对接国家人工智能产业发展需求，立足培育新兴产业和未来产业，实施人工智能领域高技能人才集群培养计划，联合行业企业制定人才培养方案，更新课程体系，共建实习、实训、实践基地，有针对性培养新兴岗位高技能人才。</w:t>
      </w:r>
    </w:p>
    <w:p w14:paraId="555818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四）促进全社会的人工智能通识教育。持续丰富国家平台的数字资源，汇聚开发人工智能通识教育资源，鼓励高校和企业开发人工智能专业特色资源，面向广大师生和社会学习者开放。将人工智能纳入高校学生就业能力提升“双千”计划，鼓励开设相关微专业课程和微证书项目，助力高水平就业。发挥高校和开放大学体系作用，面向重点群体定制开发人工智能素养和技能课程，提供个性职后培训服务，推动有关学习成果纳入学分银行。优化调整学历继续教育专业布局和人才培养方案，支持自学考试开设人工智能相关专业。</w:t>
      </w:r>
    </w:p>
    <w:p w14:paraId="56E4FE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五）提高广大教师的智能素养与技能。制定教师智能素养标准，明确教师应具备的人工智能素养能力。根据不同岗位需求分层分类开展人工智能素养培训，通过多种方式实现全覆盖。构建情境化测评系统，开发智能化、梯度化的测评工具，鼓励各地各校开展规模化的教师素养测评，根据测评结果针对性地提升教师素养和能力。推动师范生培养改革，将人工智能等前沿技术知识纳入课程体系，更新知识体系。将人工智能纳入教师资格考试和认证内容，在国家及省级教学成果奖中设立智能教育项目，激发人工智能创新的内生动力。</w:t>
      </w:r>
    </w:p>
    <w:p w14:paraId="1102E4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三、促进人工智能与教育深度广泛融合</w:t>
      </w:r>
    </w:p>
    <w:p w14:paraId="4CF3E7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六）利用人工智能赋能学生学习。立足促进德智体美劳全面发展，研发智能学伴。研发思政大模型，丰富智能思政应用，建立全息、全域、全员、全时的沉浸式思政育人模式。建设学生数字档案，根据学生能力、特质和爱好，动态优化学习路径，更好满足多元化学习需求。探索人工智能赋能体育、美育、劳动教育、科技教育等有效路径，帮助学生个性成长。推动智能技术在中西部地区、乡村学校的应用，帮助学生开展自主学习，推广国家通用语言文字，促进教育优质均衡。研发应用智能辅具，支撑特殊教育学生的监测、评估和康复训练，促进教育全纳包容发展。</w:t>
      </w:r>
    </w:p>
    <w:p w14:paraId="79F493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七）利用人工智能赋能教师教学。围绕课前、课中、课后教育教学全过程，加强智能教学系统应用，为教师减负增效。支撑教师课前备课，辅助教师开展学情分析，支撑多模态教学资源自动生成、方案优化和教学过程模拟，实现人机共创备课。探索人机协同教学模式，利用智能系统参与教学环节，开发强交互虚拟仿真实验，提升沉浸式体验和个性评价反馈，提升课堂育人质效。辅助教师开展作业管理，推进智能批改、答疑和辅导。利用智能技术分析课堂教学行为，开展人工智能循证教研实践，构建适应智能时代的教师研修模式，帮助教师提升教学质量。</w:t>
      </w:r>
    </w:p>
    <w:p w14:paraId="3488BA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八）利用人工智能赋能教育治理。围绕便捷服务、精准管理、科学决策，打造教育智能大脑。建设国家人才供需对接大数据平台，开展人才需求调查、预测分析和评价反馈。利用智能技术科学预测人口变化和产业发展趋势，健全资源统筹调配和学科专业设置调整机制。推动智能命题、智能组卷、智能监考、智能评卷等应用。研发教育评价智能化工具，探索开展学生学习全过程纵向评价、德智体美劳全要素横向评价。打造智能化就业服务系统，实现大学生就业岗位智能推荐，促进高校毕业生高质量充分就业。高效分析海量多模态监测数据，提升校园安全风险实时预警、应急处置能力，支撑平安校园建设。</w:t>
      </w:r>
    </w:p>
    <w:p w14:paraId="21A05B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九）利用人工智能赋能科学研究。围绕自然科学、工程科学和哲学社会科学，探索以揭榜挂帅等形式，建设并推广科学智能体和智能工具，帮助科研人员发现、总结规律，解决复杂问题。建设人工智能学科交叉创新平台，强化人工智能牵引的多学科融合发展，拓展知识边界，加快探索智能时代科研新范式。推动基础科研平台和科技基础设施智能升级，建设智能实验室和自主实验集群，实现自动化设计实验方案、开展实验操作、分析实验数据，提高科研创新效率。深化高校科技成果交易平台“科交汇”智能体应用，实现企业需求智能感知和转化成果智能匹配，培育新质生产力。</w:t>
      </w:r>
    </w:p>
    <w:p w14:paraId="08E03D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四、建强“人工智能+教育”基础环境</w:t>
      </w:r>
    </w:p>
    <w:p w14:paraId="6748B8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）构筑集约高效的智能教育基座。建设国家教育智能算力服务平台，有效汇聚算力、数据、模型、工具等人工智能创新资源。用好教育和科研计算机网，连接国家算力训练场、国家算力枢纽、企业和高校，整合各方智算、通算和超算资源。鼓励省级教育行政部门利用全国一体化算力网，为人工智能应用提供算力保障。围绕思政教育、学科知识、科学研究等方向，组织开发国家基础语料库，鼓励地方和高校开发领域特色数据集。建强国家教育大数据中心，建立跨部门、跨地域、跨平台的数据网络，探索基于平台、期刊、终端等数据动态更新机制。国家开展有组织攻关，分教育阶段研发人工智能教育大模型，强化价值对齐、逻辑推理、安全伦理等能力，为地方和高校应用提供支撑，有效避免资源浪费和低水平重复建设。</w:t>
      </w:r>
    </w:p>
    <w:p w14:paraId="349825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一）培育共创共享的智能应用体系。深入推动国家平台智能升级，实现资源个性推送、服务智能办理、数据智能分析。建立高等学校和中小学的协同贯通机制，共同研制人工智能课程，共同开发人工智能应用。布局建设国家人工智能（教育）应用中试基地，提供学生知识、能力和素质图谱等公共产品，降低应用创新门槛，培育应用服务体系，加快智能产品与服务落地。建设人工智能学习社区，汇聚开源课程，提供创新资源，开展成果认证，鼓励师生参与开源生态建设，实现语料共建、模型共测、应用共创，持续培育优质的教育智能应用。建立智能应用能力评估体系，遴选面向不同教育角色、不同应用场景的教育智能体，择优上线国家平台。组织人工智能先导应用场景项目，打造一批高价值的标杆应用。</w:t>
      </w:r>
    </w:p>
    <w:p w14:paraId="4672AC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二）打造虚实融合的未来教育空间。打造未来课堂、未来学校、未来学习中心和未来实训中心，打通人工智能应用“最后一公里”。在重点学科领域布局教学和实践能力中心，打造精品人工智能交叉课程和实践项目，支撑学科智能升级。试点研发数字教材，推出新一代智慧慕课，深化虚拟仿真实验建设，丰富数字教育资源形态，构建沉浸式的教学空间，构建人机协同的教学新模式。推动智能终端应用，通过大数据分析构建学生用户画像，以学生为中心配置学习资源，支撑规模教育下的个性学习。整合教育大模型和智能体工具，打造一批主题式学习场景，推动项目式、探究式、场景式育人，引导学生学会思考，培养胜任智能时代的能力。</w:t>
      </w:r>
    </w:p>
    <w:p w14:paraId="0A9837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五、优化“人工智能+教育”发展生态</w:t>
      </w:r>
    </w:p>
    <w:p w14:paraId="2E70BC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三）开展“人工智能+教育”的研究创新。推动人工智能与认知科学、脑科学、心理学、教育学等多学科领域交叉，创新教育研究范式，深化对教育规律、认知发展等理解。持续开展人工智能社会实验，深化人工智能伦理研究，科学评估技术对教育的影响。构建“人工智能+教育”的技术创新体系，建强联合攻关平台和教育实践研究基地，组织开展共性关键技术攻关，鼓励高校、企业、科研院所参与“人工智能+教育”生态建设，引导国有和社会的长期资本、耐心资本、战略资本投入教育科技创新，推动更多先进技术服务于人的发展。</w:t>
      </w:r>
    </w:p>
    <w:p w14:paraId="101BBC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四）加强“人工智能+教育”的条件保障。加强人工智能教育培训、应用创新、技术研发、安全保障等方面的制度，构建适应人工智能发展要求的教育政策制度体系。鼓励教育机构、企业、科研单位聚焦教育行业人工智能应用、大模型评测、数据安全等研制一批标准规范。创新人才队伍建设模式，引进高校、企业人才参与开发建设，培育一支复合型、高水平的工程技术团队。支持鼓励通过购买服务等方式创新投入模式，构建政府主导，高校、社会、企业共同参与的多元投入机制。</w:t>
      </w:r>
    </w:p>
    <w:p w14:paraId="710F57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五）促进“人工智能+教育”国际合作。持续举办世界数字教育大会、世界慕课与在线教育大会、国际人工智能与教育会议等国际会议，建强人工智能开放联盟、世界数字教育联盟、世界慕课与在线教育联盟，打造系列国际交流旗舰平台。充分发挥双边及多边机制，分国别、分区域推进教育国际合作，共享多语种人工智能课程、教育大模型和智能体，加强优质教育资源和经验互学互鉴。积极参加全球教育治理，依托联合国教科文组织等重要国际组织平台，深度参与人工智能教育领域国际议程、规则和标准制定，不断提升我国数字教育国际影响力。</w:t>
      </w:r>
    </w:p>
    <w:p w14:paraId="269709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十六）筑牢“人工智能+教育”安全屏障。建立人工智能教育应用的安全防护体系，分类分级确定安全防护标准。深化建立教育大模型安全审核机制，确保生成内容积极健康、向上向善。建立人工智能教育应用的安全测评标准，一体保障模型算法、数据资源、基础设施、应用系统等安全，确保技术应用符合教育规律。推动软件正版化，保障人工智能应用安全、可信、可控。强化人工智能进校园管理，明确智能产品、终端的应用规范。健全人工智能评估备案、技术监测、风险预警、应急响应机制，有效防范利用人工智能伪造诈骗、学术造假、应试内卷、泄露隐私等问题。</w:t>
      </w:r>
    </w:p>
    <w:p w14:paraId="34E321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Style w:val="6"/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六、组织实施</w:t>
      </w:r>
    </w:p>
    <w:p w14:paraId="0DD9DB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坚持把党的领导贯彻到“人工智能+教育”全过程，强化组织领导、统筹谋划、指导监督和条件保障。教育部门负责制定行动计划，统筹推进实施；发展改革部门加强统筹协调，支持符合要求的项目建设；科技部门负责加强重点领域科研布局；工业和信息化、数据管理部门负责提供政策支持，促进开源开放和数据互联互通。各地各校要将“人工智能+教育”纳入发展规划，制定符合自身实际的实施方案，积极开展应用示范。加强智库与咨询机构建设，加强政策战略研究、一线工作指导和建言献策。组织开展专题培训，提升管理干部的人工智能领导力。深入实施人工智能赋能教育行动试点，构建基于数据的常态化应用监督机制，及时总结宣传优秀经验做法。</w:t>
      </w:r>
    </w:p>
    <w:p w14:paraId="5388DB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kern w:val="0"/>
          <w:sz w:val="28"/>
          <w:szCs w:val="28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23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2026-04-13T02:53:58Z</dcterms:created>
  <dc:creator>WX</dc:creator>
  <cp:lastModifiedBy>哆啦美</cp:lastModifiedBy>
  <dcterms:modified xsi:type="dcterms:W3CDTF">2026-04-13T03:15:11Z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eyJoZGlkIjoiNWU2NzBhNzIyY2NhODRkMzdhMzAxNGJiYzUzNTk4OTUiLCJ1c2VySWQiOiIzMTEwNDY2NzgifQ==</vt:lpwstr>
  </property>
  <property fmtid="{D5CDD505-2E9C-101B-9397-08002B2CF9AE}" pid="4" name="ICV">
    <vt:lpwstr>B6F9878CCD9743A88D4B3A0D8298EC63_12</vt:lpwstr>
  </property>
</Properties>
</file>