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00FB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仿宋_GBK" w:hAnsi="方正仿宋_GBK" w:eastAsia="方正仿宋_GBK" w:cs="方正仿宋_GBK"/>
          <w:b/>
          <w:bCs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</w:rPr>
        <w:t>《求是》杂志2026年第</w:t>
      </w: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  <w:lang w:val="en-US" w:eastAsia="zh-CN"/>
        </w:rPr>
        <w:t>10</w:t>
      </w: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</w:rPr>
        <w:t>期发表习近平总书记重要文章——《做强做优做大实体经济》</w:t>
      </w:r>
    </w:p>
    <w:p w14:paraId="2005A6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仿宋_GBK" w:hAnsi="方正仿宋_GBK" w:eastAsia="方正仿宋_GBK" w:cs="方正仿宋_GBK"/>
          <w:b/>
          <w:bCs/>
          <w:sz w:val="28"/>
          <w:szCs w:val="28"/>
        </w:rPr>
      </w:pPr>
    </w:p>
    <w:p w14:paraId="672CB6CD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center"/>
        <w:textAlignment w:val="auto"/>
        <w:rPr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</w:rPr>
      </w:pPr>
      <w:r>
        <w:rPr>
          <w:rStyle w:val="5"/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  <w:t>一</w:t>
      </w:r>
    </w:p>
    <w:p w14:paraId="4A8516D2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left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  振兴实体经济是供给侧结构性改革的主要任务，供给侧结构性改革要向振兴实体经济发力、聚力。不论经济发展到什么时候，实体经济都是我国经济发展、我们在国际经济竞争中赢得主动的根基。我国经济是靠实体经济起家的，也要靠实体经济走向未来。我们学不了有的国家大搞虚拟经济那一套，而且搞虚拟经济本身就有很大隐患。我国有13亿多人口，老百姓衣食住行用，经济社会发展物质技术支撑，离开了实体经济是不行的，世界上哪个国家有这个能力给我们提供。这一点，我们必须牢记在心，千万不能把关系国家安全、关系国计民生、关系国际竞争力的实体经济搞虚了、搞少了。</w:t>
      </w:r>
    </w:p>
    <w:p w14:paraId="74B57557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right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（2016年12月14日在中央经济工作会议上的讲话）</w:t>
      </w:r>
    </w:p>
    <w:p w14:paraId="745B898C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left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</w:pPr>
    </w:p>
    <w:p w14:paraId="55CEE6DA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center"/>
        <w:textAlignment w:val="auto"/>
        <w:rPr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  <w:t>二</w:t>
      </w:r>
    </w:p>
    <w:p w14:paraId="3A0FBF22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560" w:firstLineChars="200"/>
        <w:jc w:val="left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一个国家一定要有正确的战略选择，我国是个大国，必须发展实体经济，不断推进工业现代化、提高制造业水平，不能脱实向虚。</w:t>
      </w:r>
    </w:p>
    <w:p w14:paraId="112EC4BB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right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（2017年4月20日在广西考察时的讲话）</w:t>
      </w:r>
    </w:p>
    <w:p w14:paraId="5293742E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right="150"/>
        <w:jc w:val="left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</w:pPr>
    </w:p>
    <w:p w14:paraId="3B2DE5DB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right="150"/>
        <w:jc w:val="center"/>
        <w:textAlignment w:val="auto"/>
        <w:rPr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</w:pPr>
    </w:p>
    <w:p w14:paraId="6443F2C0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right="150"/>
        <w:jc w:val="center"/>
        <w:textAlignment w:val="auto"/>
        <w:rPr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</w:pPr>
    </w:p>
    <w:p w14:paraId="12A27172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right="150"/>
        <w:jc w:val="center"/>
        <w:textAlignment w:val="auto"/>
        <w:rPr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</w:pPr>
      <w:bookmarkStart w:id="0" w:name="_GoBack"/>
      <w:bookmarkEnd w:id="0"/>
      <w:r>
        <w:rPr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  <w:t>三</w:t>
      </w:r>
    </w:p>
    <w:p w14:paraId="6DE35C14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560" w:firstLineChars="200"/>
        <w:jc w:val="left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实体经济是一国经济的立身之本，是财富创造的根本源泉，是国家强盛的重要支柱。要深化供给侧结构性改革，加快发展先进制造业，推动互联网、大数据、人工智能同实体经济深度融合，推动资源要素向实体经济集聚、政策措施向实体经济倾斜、工作力量向实体经济加强，营造脚踏实地、勤劳创业、实业致富的发展环境和社会氛围。</w:t>
      </w:r>
    </w:p>
    <w:p w14:paraId="2F5DE7A3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left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（2018年1月30日在十九届中央政治局第三次集体学习时的讲话）</w:t>
      </w:r>
    </w:p>
    <w:p w14:paraId="20C1055A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left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</w:pPr>
    </w:p>
    <w:p w14:paraId="3F0431A1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center"/>
        <w:textAlignment w:val="auto"/>
        <w:rPr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  <w:t>四</w:t>
      </w:r>
    </w:p>
    <w:p w14:paraId="1915A439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560" w:firstLineChars="200"/>
        <w:jc w:val="left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制造业是立国之本、强国之基。我国仍处于工业化发展阶段，却已出现制造业占经济比重过快下降问题，必须引起高度关注。要把制造业高质量发展放到更加突出的位置，采取有力措施，推动先进制造业和现代服务业深度融合，坚定不移建设制造强国。</w:t>
      </w:r>
    </w:p>
    <w:p w14:paraId="25E482FC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right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（2018年12月19日在中央经济工作会议上的讲话）</w:t>
      </w:r>
    </w:p>
    <w:p w14:paraId="0944A330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left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</w:pPr>
    </w:p>
    <w:p w14:paraId="55BA1011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center"/>
        <w:textAlignment w:val="auto"/>
        <w:rPr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  <w:t>五</w:t>
      </w:r>
    </w:p>
    <w:p w14:paraId="140D6154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560" w:firstLineChars="200"/>
        <w:jc w:val="left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制造业是实体经济的基础，实体经济是我国发展的本钱，是构筑未来发展战略优势的重要支撑。要坚定推进产业转型升级，加强自主创新，发展高端制造、智能制造，把我国制造业和实体经济搞上去，推动我国经济由量大转向质强，扎扎实实实现“两个一百年”奋斗目标。</w:t>
      </w:r>
    </w:p>
    <w:p w14:paraId="6423AA55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right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（2019年9月17日在河南考察时的讲话）</w:t>
      </w:r>
    </w:p>
    <w:p w14:paraId="10B850DF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center"/>
        <w:textAlignment w:val="auto"/>
        <w:rPr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  <w:t>六</w:t>
      </w:r>
    </w:p>
    <w:p w14:paraId="56CF6C6E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560" w:firstLineChars="200"/>
        <w:jc w:val="left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要深刻把握发展的阶段性新特征新要求，坚持把做实做强做优实体经济作为主攻方向，一手抓传统产业转型升级，一手抓战略性新兴产业发展壮大，推动制造业加速向数字化、网络化、智能化发展，提高产业链供应链稳定性和现代化水平。</w:t>
      </w:r>
    </w:p>
    <w:p w14:paraId="6803A57A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right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（2020年8月21日在安徽考察时的讲话）</w:t>
      </w:r>
    </w:p>
    <w:p w14:paraId="02B46444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left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</w:pPr>
    </w:p>
    <w:p w14:paraId="3BCE2F87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center"/>
        <w:textAlignment w:val="auto"/>
        <w:rPr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  <w:t>七</w:t>
      </w:r>
    </w:p>
    <w:p w14:paraId="40CE75FB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560" w:firstLineChars="200"/>
        <w:jc w:val="left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推动数字经济和实体经济融合发展。要把握数字化、网络化、智能化方向，推动制造业、服务业、农业等产业数字化，利用互联网新技术对传统产业进行全方位、全链条的改造，提高全要素生产率，发挥数字技术对经济发展的放大、叠加、倍增作用。要推动互联网、大数据、人工智能同产业深度融合，加快培育一批“专精特新”企业和制造业单项冠军企业。当然，要脚踏实地、因企制宜，不能为数字化而数字化。</w:t>
      </w:r>
    </w:p>
    <w:p w14:paraId="7163B03C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left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（2021年10月18日在十九届中央政治局第三十四次集体学习时的讲话）</w:t>
      </w:r>
    </w:p>
    <w:p w14:paraId="3B0D903E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left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</w:pPr>
    </w:p>
    <w:p w14:paraId="58E822E1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center"/>
        <w:textAlignment w:val="auto"/>
        <w:rPr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  <w:t>八</w:t>
      </w:r>
    </w:p>
    <w:p w14:paraId="1A481188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560" w:firstLineChars="200"/>
        <w:jc w:val="left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建设现代化产业体系。坚持把发展经济的着力点放在实体经济上，推进新型工业化，加快建设制造强国、质量强国、航天强国、交通强国、网络强国、数字中国。实施产业基础再造工程和重大技术装备攻关工程，支持专精特新企业发展，推动制造业高端化、智能化、绿色化发展。巩固优势产业领先地位，在关系安全发展的领域加快补齐短板，提升战略性资源供应保障能力。推动战略性新兴产业融合集群发展，构建新一代信息技术、人工智能、生物技术、新能源、新材料、高端装备、绿色环保等一批新的增长引擎。构建优质高效的服务业新体系，推动现代服务业同先进制造业、现代农业深度融合。加快发展物联网，建设高效顺畅的流通体系，降低物流成本。加快发展数字经济，促进数字经济和实体经济深度融合，打造具有国际竞争力的数字产业集群。优化基础设施布局、结构、功能和系统集成，构建现代化基础设施体系。</w:t>
      </w:r>
    </w:p>
    <w:p w14:paraId="2EECB9EE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left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（2022年10月16日在中国共产党第二十次全国代表大会上的报告）</w:t>
      </w:r>
    </w:p>
    <w:p w14:paraId="342AC961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left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</w:pPr>
    </w:p>
    <w:p w14:paraId="44BB6AE4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center"/>
        <w:textAlignment w:val="auto"/>
        <w:rPr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  <w:t>九</w:t>
      </w:r>
    </w:p>
    <w:p w14:paraId="328519DC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560" w:firstLineChars="200"/>
        <w:jc w:val="left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当前，全球产业体系和产业链供应链呈现多元化布局、区域化合作、绿色化转型、数字化加速的态势，这是经济发展规律和历史大趋势，不以人的意志为转移。我们要继续把发展经济的着力点放在实体经济上，扎实推进新型工业化，加快建设制造强国、质量强国、网络强国、数字中国，打造具有国际竞争力的数字产业集群。顺应产业发展大势，从时空两方面统筹抓好产业升级和产业转移。一方面，推动短板产业补链、优势产业延链，传统产业升链、新兴产业建链，增强产业发展的接续性和竞争力；另一方面，深化改革健全区域战略统筹、市场一体化发展等机制，优化生产力布局，推动重点产业在国内外有序转移，支持企业深度参与全球产业分工和合作，促进内外产业深度融合，打造自主可控、安全可靠、竞争力强的现代化产业体系。</w:t>
      </w:r>
    </w:p>
    <w:p w14:paraId="28B788E5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left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（2023年1月31日在二十届中央政治局第二次集体学习时的讲话）</w:t>
      </w:r>
    </w:p>
    <w:p w14:paraId="164AABFD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left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</w:pPr>
    </w:p>
    <w:p w14:paraId="2E01B2AC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center"/>
        <w:textAlignment w:val="auto"/>
        <w:rPr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  <w:t>十</w:t>
      </w:r>
    </w:p>
    <w:p w14:paraId="3015743E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560" w:firstLineChars="200"/>
        <w:jc w:val="left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新时代新征程，以中国式现代化全面推进强国建设、民族复兴伟业，实现新型工业化是关键任务。要完整、准确、全面贯彻新发展理念，统筹发展和安全，深刻把握新时代新征程推进新型工业化的基本规律，积极主动适应和引领新一轮科技革命和产业变革，把高质量发展的要求贯穿新型工业化全过程，把建设制造强国同发展数字经济、产业信息化等有机结合，为中国式现代化构筑强大物质技术基础。</w:t>
      </w:r>
    </w:p>
    <w:p w14:paraId="47307E2F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right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（2023年9月对推进新型工业化的指示）</w:t>
      </w:r>
    </w:p>
    <w:p w14:paraId="04E98706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center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</w:pPr>
    </w:p>
    <w:p w14:paraId="09C527C0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center"/>
        <w:textAlignment w:val="auto"/>
        <w:rPr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  <w:t>十一</w:t>
      </w:r>
    </w:p>
    <w:p w14:paraId="0D6B74BB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560" w:firstLineChars="200"/>
        <w:jc w:val="left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坚持把金融服务实体经济作为根本宗旨。实体经济是金融的根基，金融是实体经济的血脉，服务实体经济是金融的天职。如果热衷于自我循环、自我膨胀，金融就会变成无源之水、无本之木，迟早酿成危机。我国金融必须守好服务实体经济本分，推动高质量发展，决不能脱实向虚。</w:t>
      </w:r>
    </w:p>
    <w:p w14:paraId="049DF031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right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（2024年1月16日在省部级主要领导干部推动金融高质量发展专题研讨班上的讲话）</w:t>
      </w:r>
    </w:p>
    <w:p w14:paraId="2AD2DB2B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left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</w:pPr>
    </w:p>
    <w:p w14:paraId="7D568E2D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center"/>
        <w:textAlignment w:val="auto"/>
        <w:rPr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  <w:t>十二</w:t>
      </w:r>
    </w:p>
    <w:p w14:paraId="381560BA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560" w:firstLineChars="200"/>
        <w:jc w:val="left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“十五五”时期，必须把因地制宜发展新质生产力摆在更加突出的战略位置，以科技创新为引领、以实体经济为根基，坚持全面推进传统产业转型升级、积极发展新兴产业、超前布局未来产业并举，加快建设现代化产业体系。要完善国家创新体系，激发各类创新主体活力，瞄准世界科技前沿，在加强基础研究、提高原始创新能力上持续用力，在突破关键核心技术、前沿技术上抓紧攻关。要统筹推进教育科技人才一体发展，筑牢新质生产力发展的基础性、战略性支撑。</w:t>
      </w:r>
    </w:p>
    <w:p w14:paraId="0E39B24E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right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（2025年4月30日在部分省区市“十五五”时期经济社会发展座谈会上的讲话）</w:t>
      </w:r>
    </w:p>
    <w:p w14:paraId="37A4F990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left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</w:pPr>
    </w:p>
    <w:p w14:paraId="290761A7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center"/>
        <w:textAlignment w:val="auto"/>
        <w:rPr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  <w:t>十三</w:t>
      </w:r>
    </w:p>
    <w:p w14:paraId="338B38CE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560" w:firstLineChars="200"/>
        <w:jc w:val="left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《建议》稿突出科技创新的引领作用，在建设现代化产业体系、加快高水平科技自立自强、加快经济社会发展全面绿色转型等方面作出部署，提出优化提升传统产业，培育壮大新兴产业和未来产业，巩固壮大实体经济根基；提出加强原始创新和关键核心技术攻关，推动科技创新和产业创新深度融合，一体推进教育科技人才发展，深入推进数字中国建设；提出加快建设新型能源体系，加快形成绿色生产生活方式。</w:t>
      </w:r>
    </w:p>
    <w:p w14:paraId="2E565634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right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（2025年10月20日《关于〈中共中央关于制定国民经济和社会发展第十五个五年规划的建议〉的说明》）</w:t>
      </w:r>
    </w:p>
    <w:p w14:paraId="093F2340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left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</w:pPr>
    </w:p>
    <w:p w14:paraId="65B61756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center"/>
        <w:textAlignment w:val="auto"/>
        <w:rPr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  <w:t>十四</w:t>
      </w:r>
    </w:p>
    <w:p w14:paraId="7BCDE30D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560" w:firstLineChars="200"/>
        <w:jc w:val="left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必须坚持投资于物和投资于人紧密结合。既要扩大对实体经济和科技创新的有效投资，又要加强人力资源开发，促进物质资本和人力资本积累相协调，做到投资于物和投资于人双向赋能、相互促进。</w:t>
      </w:r>
    </w:p>
    <w:p w14:paraId="31995AE9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right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（2025年12月10日在中央经济工作会议上的讲话）</w:t>
      </w:r>
    </w:p>
    <w:p w14:paraId="36DFC789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right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</w:pPr>
    </w:p>
    <w:p w14:paraId="6536221C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center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b/>
          <w:bCs/>
          <w:caps w:val="0"/>
          <w:color w:val="2B2B2B"/>
          <w:spacing w:val="0"/>
          <w:sz w:val="28"/>
          <w:szCs w:val="28"/>
          <w:shd w:val="clear" w:fill="FFFFFF"/>
        </w:rPr>
        <w:t>十五</w:t>
      </w:r>
    </w:p>
    <w:p w14:paraId="582C236A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560" w:firstLineChars="200"/>
        <w:jc w:val="left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必须以苦练内功来应对外部挑战。面对国际风云变幻和各种风险挑战，我们要保持战略定力，坚定不移把自己的事情办好，不断做强做优做大实体经济，全面增强自主创新能力，在惊涛骇浪中始终立于不败之地。</w:t>
      </w:r>
    </w:p>
    <w:p w14:paraId="3220B123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left="150" w:right="150" w:firstLine="0"/>
        <w:jc w:val="right"/>
        <w:textAlignment w:val="auto"/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caps w:val="0"/>
          <w:color w:val="2B2B2B"/>
          <w:spacing w:val="0"/>
          <w:sz w:val="28"/>
          <w:szCs w:val="28"/>
          <w:shd w:val="clear" w:fill="FFFFFF"/>
        </w:rPr>
        <w:t>（2025年12月10日在中央经济工作会议上的讲话）</w:t>
      </w:r>
    </w:p>
    <w:p w14:paraId="557D05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79386F"/>
    <w:rsid w:val="1C13269C"/>
    <w:rsid w:val="6779386F"/>
    <w:rsid w:val="76DB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3152</Words>
  <Characters>3261</Characters>
  <Lines>0</Lines>
  <Paragraphs>0</Paragraphs>
  <TotalTime>4</TotalTime>
  <ScaleCrop>false</ScaleCrop>
  <LinksUpToDate>false</LinksUpToDate>
  <CharactersWithSpaces>3261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2026-05-12T00:30:00Z</dcterms:created>
  <dc:creator>哆啦美</dc:creator>
  <cp:lastModifiedBy>哆啦美</cp:lastModifiedBy>
  <dcterms:modified xsi:type="dcterms:W3CDTF">2026-05-29T05:55:22Z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0F586AA8519D47A59CF19A45AAFDF47F_11</vt:lpwstr>
  </property>
  <property fmtid="{D5CDD505-2E9C-101B-9397-08002B2CF9AE}" pid="4" name="KSOTemplateDocerSaveRecord">
    <vt:lpwstr>eyJoZGlkIjoiNWU2NzBhNzIyY2NhODRkMzdhMzAxNGJiYzUzNTk4OTUiLCJ1c2VySWQiOiIzMTEwNDY2NzgifQ==</vt:lpwstr>
  </property>
</Properties>
</file>