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5A681">
      <w:pPr>
        <w:keepNext w:val="0"/>
        <w:keepLines w:val="0"/>
        <w:pageBreakBefore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《求是》杂志2026年第</w:t>
      </w:r>
      <w:r>
        <w:rPr>
          <w:rFonts w:hint="eastAsia" w:ascii="方正仿宋_GBK" w:hAnsi="方正仿宋_GBK" w:eastAsia="方正仿宋_GBK" w:cs="方正仿宋_GBK"/>
          <w:b/>
          <w:bCs/>
          <w:sz w:val="28"/>
          <w:szCs w:val="28"/>
          <w:lang w:val="en-US" w:eastAsia="zh-CN"/>
        </w:rPr>
        <w:t>12</w:t>
      </w:r>
      <w:r>
        <w:rPr>
          <w:rFonts w:hint="eastAsia" w:ascii="方正仿宋_GBK" w:hAnsi="方正仿宋_GBK" w:eastAsia="方正仿宋_GBK" w:cs="方正仿宋_GBK"/>
          <w:b/>
          <w:bCs/>
          <w:sz w:val="28"/>
          <w:szCs w:val="28"/>
        </w:rPr>
        <w:t>期发表习近平总书记重要文章——《一体推进教育科技人才发展》</w:t>
      </w:r>
    </w:p>
    <w:p w14:paraId="5F4790B0">
      <w:pPr>
        <w:pStyle w:val="2"/>
        <w:keepNext w:val="0"/>
        <w:keepLines w:val="0"/>
        <w:widowControl/>
        <w:suppressLineNumbers w:val="0"/>
        <w:shd w:val="clear" w:fill="FFFFFF"/>
        <w:spacing w:before="420" w:beforeAutospacing="0" w:after="420" w:afterAutospacing="0" w:line="30" w:lineRule="atLeast"/>
        <w:ind w:left="150" w:right="150" w:firstLine="0"/>
        <w:jc w:val="center"/>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一</w:t>
      </w:r>
    </w:p>
    <w:p w14:paraId="02801AA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综合国力竞争归根到底是人才竞争。哪个国家拥有人才上的优势，哪个国家最后就会拥有实力上的优势。外国看中国的潜力所在，就是看这个。中国这么多人，教育上去了，将来人才就会像井喷一样涌现出来。这是最有竞争力的。走创新发展之路，首先要重视集聚创新人才。</w:t>
      </w:r>
    </w:p>
    <w:p w14:paraId="23D5A13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shd w:val="clear" w:fill="FFFFFF"/>
        </w:rPr>
      </w:pPr>
      <w:r>
        <w:rPr>
          <w:rFonts w:hint="eastAsia" w:ascii="方正仿宋_GBK" w:hAnsi="方正仿宋_GBK" w:eastAsia="方正仿宋_GBK" w:cs="方正仿宋_GBK"/>
          <w:caps w:val="0"/>
          <w:color w:val="2B2B2B"/>
          <w:spacing w:val="0"/>
          <w:sz w:val="28"/>
          <w:szCs w:val="28"/>
          <w:shd w:val="clear" w:fill="FFFFFF"/>
        </w:rPr>
        <w:t>（2012年12月7日至11日在广东考察工作时的讲话）</w:t>
      </w:r>
    </w:p>
    <w:p w14:paraId="39E56AD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shd w:val="clear" w:fill="FFFFFF"/>
        </w:rPr>
      </w:pPr>
    </w:p>
    <w:p w14:paraId="05C47A3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二</w:t>
      </w:r>
    </w:p>
    <w:p w14:paraId="50F562E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人才资源是第一资源，也是创新活动中最为活跃、最为积极的因素。要把科技创新搞上去，就必须建设一支规模宏大、结构合理、素质优良的创新人才队伍。我国一方面科技人才总量不少，另一方面又面临人才结构性不足的突出矛盾，特别是在重大科研项目、重大工程、重点学科等领域领军人才严重不足。解决这个矛盾，关键是要改革和完善人才发展机制。一是要用好用活人才，建立更为灵活的人才管理机制，完善评价这个指挥棒，打通人才流动、使用、发挥作用中的体制机制障碍，统筹加强高层次创新人才、青年科技人才、实用技术人才等方面人才队伍建设，最大限度支持和帮助科技人员创新创业。“千军易得，一将难求。”要大力造就世界水平的科学家、科技领军人才、卓越工程师、高水平创新团队。二是要深化教育改革，推进素质教育，创新教育方法，提高人才培养质量，努力形成有利于创新人才成长的育人环境。</w:t>
      </w:r>
    </w:p>
    <w:p w14:paraId="749CF99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shd w:val="clear" w:fill="FFFFFF"/>
        </w:rPr>
      </w:pPr>
      <w:r>
        <w:rPr>
          <w:rFonts w:hint="eastAsia" w:ascii="方正仿宋_GBK" w:hAnsi="方正仿宋_GBK" w:eastAsia="方正仿宋_GBK" w:cs="方正仿宋_GBK"/>
          <w:caps w:val="0"/>
          <w:color w:val="2B2B2B"/>
          <w:spacing w:val="0"/>
          <w:sz w:val="28"/>
          <w:szCs w:val="28"/>
          <w:shd w:val="clear" w:fill="FFFFFF"/>
        </w:rPr>
        <w:t>（2013年9月30日在十八届中央政治局第九次集体学习时的讲话）</w:t>
      </w:r>
    </w:p>
    <w:p w14:paraId="30C46A0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shd w:val="clear" w:fill="FFFFFF"/>
        </w:rPr>
      </w:pPr>
    </w:p>
    <w:p w14:paraId="39CB0E8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三</w:t>
      </w:r>
    </w:p>
    <w:p w14:paraId="7C585DA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盖有非常之功，必待非常之人。”人是科技创新最关键的因素。创新的事业呼唤创新的人才。尊重人才，是中华民族的悠久传统。“思皇多士，生此王国。王国克生，维周之桢；济济多士，文王以宁。”这是《诗经·大雅·文王》中的话，说的是周文王尊贤礼士，贤才济济，所以国势强盛。千秋基业，人才为先。实现中华民族伟大复兴，人才越多越好，本事越大越好。我国是一个人力资源大国，也是一个智力资源大国，我国13亿多人大脑中蕴藏的智慧资源是最可宝贵的。知识就是力量，人才就是未来。我国要在科技创新方面走在世界前列，必须在创新实践中发现人才、在创新活动中培育人才、在创新事业中凝聚人才，必须大力培养造就规模宏大、结构合理、素质优良的创新型科技人才。</w:t>
      </w:r>
    </w:p>
    <w:p w14:paraId="71EF6AB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shd w:val="clear" w:fill="FFFFFF"/>
        </w:rPr>
      </w:pPr>
      <w:bookmarkStart w:id="0" w:name="_GoBack"/>
      <w:r>
        <w:rPr>
          <w:rFonts w:hint="eastAsia" w:ascii="方正仿宋_GBK" w:hAnsi="方正仿宋_GBK" w:eastAsia="方正仿宋_GBK" w:cs="方正仿宋_GBK"/>
          <w:caps w:val="0"/>
          <w:color w:val="2B2B2B"/>
          <w:spacing w:val="0"/>
          <w:sz w:val="28"/>
          <w:szCs w:val="28"/>
          <w:shd w:val="clear" w:fill="FFFFFF"/>
        </w:rPr>
        <w:t>（2014年6月9日在中国科学院第十七次院士大会、中国工程院第十二次院士大会上的讲话）</w:t>
      </w:r>
    </w:p>
    <w:bookmarkEnd w:id="0"/>
    <w:p w14:paraId="2CB21F0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shd w:val="clear" w:fill="FFFFFF"/>
        </w:rPr>
      </w:pPr>
    </w:p>
    <w:p w14:paraId="574E2B7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四</w:t>
      </w:r>
    </w:p>
    <w:p w14:paraId="193EAD7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一个国家的高等教育体系需要有一流大学群体的有力支撑，一流大学群体的水平和质量决定了高等教育体系的水平和质量。一流大学建设要坚持党的领导，坚持马克思主义指导地位，全面贯彻党的教育方针，坚持社会主义办学方向，抓住历史机遇，紧扣时代脉搏，立足新发展阶段、贯彻新发展理念、服务构建新发展格局，把发展科技第一生产力、培养人才第一资源、增强创新第一动力更好结合起来，更好为改革开放和社会主义现代化建设服务。</w:t>
      </w:r>
    </w:p>
    <w:p w14:paraId="35F2BE1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（2021年4月19日在清华大学考察时的讲话）</w:t>
      </w:r>
    </w:p>
    <w:p w14:paraId="1025E18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1C04511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五</w:t>
      </w:r>
    </w:p>
    <w:p w14:paraId="0942346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培养人才是国家和民族长远发展的大计，当今世界人才的竞争首先是人才培养的竞争。中国是一个大国，对人才数量、质量、结构的需求是全方位的，满足这样庞大的人才需求必须主要依靠自己培养，提高人才供给自主可控能力。我国拥有世界上规模最大的高等教育体系，有各项事业发展的广阔舞台，完全能够源源不断培养造就大批优秀人才，完全能够培养出大师。我们要有这样的决心、这样的自信！</w:t>
      </w:r>
    </w:p>
    <w:p w14:paraId="49EBB4D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人才培养首先要聚焦解决基础研究人才数量不足、质量不高问题。高校特别是“双一流”大学要发挥培养基础研究人才主力军作用，全方位谋划基础学科人才培养，突破常规，创新模式，更加重视科学精神、创新能力、批判性思维的培养教育。要建设一批基础学科培养基地，吸引最优秀的学生立志投身基础研究，加大重大原始创新人才培养力度。要建立交叉学科发展引导机制，培养高水平复合型人才。要制定实施基础研究人才专项，长期稳定支持一批在自然科学领域取得突出成绩且具有明显创新潜力的青年人才。</w:t>
      </w:r>
    </w:p>
    <w:p w14:paraId="09D7B39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全面建设社会主义现代化强国，要培养造就大批哲学家、社会科学家、文学艺术家等各方面人才。近年来，我国哲学社会科学和文学艺术人才队伍不断壮大、素质不断提升、结构不断优化，但还存在不少问题。要培养造就一批善于思考和研究中国问题的人才，立足当代中国正在经历的社会变革和创新实践，发现新问题、提出新观点、构建新理论，推进马克思主义中国化、时代化，回答好中国共产党为什么能、马克思主义为什么行、中国特色社会主义为什么好的问题。要培养造就一批善于传播中华优秀文化的人才，发出中国声音、讲好中国故事，不断提高国际传播影响力、中华文化感召力、中国形象亲和力、中国话语说服力和国际舆论引导力。要研究编制哲学社会科学和文学艺术人才发展规划，为构建中国特色哲学社会科学、繁荣发展社会主义文艺提供坚实人才支撑。</w:t>
      </w:r>
    </w:p>
    <w:p w14:paraId="7CB4C40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（2021年9月27日在中央人才工作会议上的讲话）</w:t>
      </w:r>
    </w:p>
    <w:p w14:paraId="52E6F54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135A802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六</w:t>
      </w:r>
    </w:p>
    <w:p w14:paraId="2EC17EE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教育、科技、人才是全面建设社会主义现代化国家的基础性、战略性支撑。必须坚持科技是第一生产力、人才是第一资源、创新是第一动力，深入实施科教兴国战略、人才强国战略、创新驱动发展战略，开辟发展新领域新赛道，不断塑造发展新动能新优势。</w:t>
      </w:r>
    </w:p>
    <w:p w14:paraId="4FF7FCB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  我们要坚持教育优先发展、科技自立自强、人才引领驱动，加快建设教育强国、科技强国、人才强国，坚持为党育人、为国育才，全面提高人才自主培养质量，着力造就拔尖创新人才，聚天下英才而用之。</w:t>
      </w:r>
    </w:p>
    <w:p w14:paraId="4011DF7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20"/>
          <w:sz w:val="28"/>
          <w:szCs w:val="28"/>
        </w:rPr>
      </w:pPr>
      <w:r>
        <w:rPr>
          <w:rFonts w:hint="eastAsia" w:ascii="方正仿宋_GBK" w:hAnsi="方正仿宋_GBK" w:eastAsia="方正仿宋_GBK" w:cs="方正仿宋_GBK"/>
          <w:caps w:val="0"/>
          <w:color w:val="2B2B2B"/>
          <w:spacing w:val="-20"/>
          <w:sz w:val="28"/>
          <w:szCs w:val="28"/>
          <w:shd w:val="clear" w:fill="FFFFFF"/>
        </w:rPr>
        <w:t>（2022年10月16日在中国共产党第二十次全国代表大会上的报告）</w:t>
      </w:r>
    </w:p>
    <w:p w14:paraId="0739787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0FC83D1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七</w:t>
      </w:r>
    </w:p>
    <w:p w14:paraId="5DEEA83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当今世界，科学技术是第一生产力、第一竞争力。我们要完善党中央对科技工作统一领导的体制，健全新型举国体制，强化国家战略科技力量，优化配置创新资源，使我国在重要科技领域成为全球领跑者，在前沿交叉领域成为开拓者，力争尽早成为世界主要科学中心和创新高地。要实现科教兴国战略、人才强国战略、创新驱动发展战略有效联动，坚持教育发展、科技创新、人才培养一体推进，形成良性循环；坚持原始创新、集成创新、开放创新一体设计，实现有效贯通；坚持创新链、产业链、人才链一体部署，推动深度融合。</w:t>
      </w:r>
    </w:p>
    <w:p w14:paraId="0083F1F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（2023年1月31日在二十届中央政治局第二次集体学习时的讲话）</w:t>
      </w:r>
    </w:p>
    <w:p w14:paraId="7802103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p>
    <w:p w14:paraId="31A7C29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八</w:t>
      </w:r>
    </w:p>
    <w:p w14:paraId="351CFCD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加大各类人才计划对基础研究人才支持力度，培养使用战略科学家，支持青年科技人才挑大梁、担重任，不断壮大科技领军人才队伍和一流创新团队。要明确“破四唯”后怎么“立”的评价方式和标准，完善基础研究人才差异化评价和长周期支持机制，赋予科技领军人才更大的人财物支配权和技术路线选择权，构建符合基础研究规律和人才成长规律的评价体系。要加强科研学风作风建设，坚持科学监督与诚信教育相结合，纵深推进科研作风学风治理，引导科技人员摒弃浮夸、祛除浮躁，坐住坐稳“冷板凳”。要坚持走基础研究人才自主培养之路，深入实施“中学生英才计划”、“强基计划”、“基础学科拔尖学生培养计划”，优化基础学科教育体系，发挥高校特别是“双一流”高校基础研究人才培养主力军作用，加强国家急需高层次人才培养，源源不断地造就规模宏大的基础研究后备力量。</w:t>
      </w:r>
    </w:p>
    <w:p w14:paraId="1D7F3E6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（2023年2月21日在二十届中央政治局第三次集体学习时的讲话）</w:t>
      </w:r>
    </w:p>
    <w:p w14:paraId="3CCEAE5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746B3E0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九</w:t>
      </w:r>
    </w:p>
    <w:p w14:paraId="7F5AA63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当今时代，人才是第一资源，科技是第一生产力，创新是第一动力，建设教育强国、科技强国、人才强国具有内在一致性和相互支撑性，要把三者有机结合起来、一体统筹推进，形成推动高质量发展的倍增效应。要进一步加强科学教育、工程教育，加强拔尖创新人才自主培养，为解决我国关键核心技术“卡脖子”问题提供人才支撑。要系统分析我国各方面人才发展趋势及缺口状况，根据科学技术发展态势，聚焦国家重大战略需求，动态调整优化高等教育学科设置，有的放矢培养国家战略人才和急需紧缺人才，提升教育对高质量发展的支撑力、贡献力。要统筹职业教育、高等教育、继续教育，推进职普融通、产教融合、科教融汇，源源不断培养高素质技术技能人才、大国工匠、能工巧匠。</w:t>
      </w:r>
    </w:p>
    <w:p w14:paraId="450123C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（2023年5月29日在二十届中央政治局第五次集体学习时的讲话）</w:t>
      </w:r>
    </w:p>
    <w:p w14:paraId="40FD356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35277EC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w:t>
      </w:r>
    </w:p>
    <w:p w14:paraId="388CB13D">
      <w:pPr>
        <w:pStyle w:val="2"/>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把推动高校教师、科研人员薪酬分配制度改革作为统筹推进教育、科技、人才事业发展的重要抓手，逐步建立激发创新活力、知识价值导向、管理规范有效、保障激励兼顾的薪酬制度，进一步激发高等学校、科研院所创新创造活力。</w:t>
      </w:r>
    </w:p>
    <w:p w14:paraId="32B21B52">
      <w:pPr>
        <w:pStyle w:val="2"/>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（2023年7月11日在二十届中央全面深化改革委员会第二次会议上的讲话）</w:t>
      </w:r>
    </w:p>
    <w:p w14:paraId="41EDFE1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5F388BC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十一</w:t>
      </w:r>
    </w:p>
    <w:p w14:paraId="424E5EA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20"/>
          <w:sz w:val="28"/>
          <w:szCs w:val="28"/>
        </w:rPr>
      </w:pPr>
      <w:r>
        <w:rPr>
          <w:rFonts w:hint="eastAsia" w:ascii="方正仿宋_GBK" w:hAnsi="方正仿宋_GBK" w:eastAsia="方正仿宋_GBK" w:cs="方正仿宋_GBK"/>
          <w:caps w:val="0"/>
          <w:color w:val="2B2B2B"/>
          <w:spacing w:val="0"/>
          <w:sz w:val="28"/>
          <w:szCs w:val="28"/>
          <w:shd w:val="clear" w:fill="FFFFFF"/>
        </w:rPr>
        <w:t>  要按照发展新质生产力要求，畅通教育、科技、人才的良性循环，完善人才培养、引进、使用、合理流动的工作机制。要根据科技发展新趋势，优化高等学校学科设置、人才培养模式，为发展新质生产力、推动高质量发展培养急需人才。要着力培养造就战略科学家、一流科技领军人才和创新团队，着力培养造就卓越工程师、大国工匠，加强劳动者技能培训，不断提高各类人才素质。要健全要素参与收入分配机制，激发劳动、知识、技术、管理、资本和数据等生产要素活力，更好体现知识、技术、人才的市场价值，营造</w:t>
      </w:r>
      <w:r>
        <w:rPr>
          <w:rFonts w:hint="eastAsia" w:ascii="方正仿宋_GBK" w:hAnsi="方正仿宋_GBK" w:eastAsia="方正仿宋_GBK" w:cs="方正仿宋_GBK"/>
          <w:caps w:val="0"/>
          <w:color w:val="2B2B2B"/>
          <w:spacing w:val="0"/>
          <w:sz w:val="28"/>
          <w:szCs w:val="28"/>
          <w:shd w:val="clear" w:fill="FFFFFF"/>
        </w:rPr>
        <w:t>鼓励创新、宽容失败的良好氛围。</w:t>
      </w:r>
    </w:p>
    <w:p w14:paraId="62E78F4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20"/>
          <w:sz w:val="28"/>
          <w:szCs w:val="28"/>
        </w:rPr>
      </w:pPr>
      <w:r>
        <w:rPr>
          <w:rFonts w:hint="eastAsia" w:ascii="方正仿宋_GBK" w:hAnsi="方正仿宋_GBK" w:eastAsia="方正仿宋_GBK" w:cs="方正仿宋_GBK"/>
          <w:caps w:val="0"/>
          <w:color w:val="2B2B2B"/>
          <w:spacing w:val="-20"/>
          <w:sz w:val="28"/>
          <w:szCs w:val="28"/>
          <w:shd w:val="clear" w:fill="FFFFFF"/>
        </w:rPr>
        <w:t>（2024年1月31日在二十届中央政治局第十一次集体学习时的讲话）</w:t>
      </w:r>
    </w:p>
    <w:p w14:paraId="7CBDAC6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49117CF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十二</w:t>
      </w:r>
    </w:p>
    <w:p w14:paraId="783A6F4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一体推进教育科技人才事业发展，构筑人才竞争优势。科技创新靠人才，人才培养靠教育，教育、科技、人才内在一致、相互支撑。要增强系统观念，深化教育科技人才体制机制一体改革，完善科教协同育人机制，加快培养造就一支规模宏大、结构合理、素质优良的创新型人才队伍。</w:t>
      </w:r>
    </w:p>
    <w:p w14:paraId="165C200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（2024年6月24日在全国科技大会、国家科学技术奖励大会、两院院士大会上的讲话）</w:t>
      </w:r>
    </w:p>
    <w:p w14:paraId="4C75363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十三</w:t>
      </w:r>
    </w:p>
    <w:p w14:paraId="5785B11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  注重构建支持全面创新体制机制。决定稿统筹推进教育科技人才体制机制一体改革，强调深化教育综合改革、深化科技体制改革、深化人才发展体制机制改革，提升国家创新体系整体效能。</w:t>
      </w:r>
    </w:p>
    <w:p w14:paraId="0E5B19E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  在教育体制改革方面，提出分类推进高校改革，建立科技发展、国家战略需求牵引的学科设置调整机制和人才培养模式，超常布局急需学科专业；完善高校科技创新机制，提高成果转化效能。</w:t>
      </w:r>
    </w:p>
    <w:p w14:paraId="2F5554E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在科技体制改革方面，提出加强国家战略科技力量建设，优化国家科研机构、高水平研究型大学、科技领军企业定位和布局，改进科技计划管理，强化基础研究领域、交叉前沿领域、重点领域前瞻性、引领性布局；强化企业科技创新主体地位，建立培育壮大科技领军企业机制；允许科研类事业单位实行比一般事业单位更灵活的管理制度，探索实行企业化管理；深化职务科技成果赋权改革。</w:t>
      </w:r>
    </w:p>
    <w:p w14:paraId="73BBD05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在人才发展体制机制改革方面，提出加快建设国家战略人才力量，提高各类人才素质；完善青年创新人才发现、选拔、培养机制，更好保障青年科技人员待遇；强化人才激励机制，坚持向用人主体授权、为人才松绑；完善海外引进人才支持保障机制。</w:t>
      </w:r>
    </w:p>
    <w:p w14:paraId="56208F6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（2024年7月15日《关于〈中共中央关于进一步全面深化改革、推进中国式现代化的决定〉的说明》）</w:t>
      </w:r>
    </w:p>
    <w:p w14:paraId="7F525A6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2A4FB71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十四</w:t>
      </w:r>
    </w:p>
    <w:p w14:paraId="07E40A4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强化教育对科技和人才的支撑作用。要坚持推动教育科技人才良性循环，统筹实施科教兴国战略、人才强国战略、创新驱动发展战略，一体推进教育发展、科技创新、人才培养。要以科技发展、国家战略需求为牵引，着眼提高创新能力，完善高校学科设置调整机制和人才培养模式，超常布局急需学科专业，加强基础学科、新兴学科、交叉学科建设和拔尖人才培养。强化高水平研究型大学国家基础研究主力军和重大科技突破策源地作用，提高基础研究组织化程度，实施基础学科和交叉学科突破计划，建立科技创新与人才培养相互支撑、带动学科高质量发展的有效机制，从国家战略需求中凝练重大科技问题，持续产出原创性、颠覆性科技创新成果。大力推动高校科技成果转移转化，强化校企科研合作，增强协同、搭建平台、打通堵点，让更多科技成果尽快转化为现实生产力。</w:t>
      </w:r>
    </w:p>
    <w:p w14:paraId="0E64CD4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优化高等教育布局，着力建设中国特色、世界一流的大学和优势学科，不断提升自主培养、吸引集聚高层次人才的能力，培育壮大国家战略人才力量。探索国家拔尖创新人才培养新模式，实现早发现、早培养，强化工程硕博士培养。通过稳定支持、长周期评价，促进青年科技人才成长发展。顺应人才多样化需求，分类推进高校改革发展，明确各类高校发展定位，引导高校在不同领域不同赛道发挥优势、办出特色。加快构建职普融通、产教融合的职业教育体系，优化政策环境，大力培养大国工匠、能工巧匠、高技能人才。</w:t>
      </w:r>
    </w:p>
    <w:p w14:paraId="6D1364F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（2024年9月9日在全国教育大会上的讲话）</w:t>
      </w:r>
    </w:p>
    <w:p w14:paraId="65A756A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63C9347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十五</w:t>
      </w:r>
    </w:p>
    <w:p w14:paraId="5B7B02E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  坚决打通影响和制约全面创新的卡点堵点，统筹推进教育科技人才体制机制一体改革，牢牢掌握新一轮科技革命和产业变革的战略主动。</w:t>
      </w:r>
    </w:p>
    <w:p w14:paraId="7E9DF4F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（2024年10月29日在省部级主要领导干部学习贯彻党的二十届三中全会精神专题研讨班上的讲话）</w:t>
      </w:r>
    </w:p>
    <w:p w14:paraId="7972257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71A609A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十六</w:t>
      </w:r>
    </w:p>
    <w:p w14:paraId="2AC7715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实现科技自主创新和人才自主培养良性互动，教育要进一步发挥先导性、基础性支撑作用。要实施好基础学科和交叉学科突破计划，打造校企地联合创新平台，提高科技成果转化效能。要完善人才培养与经济社会发展需要适配机制，提高人才自主培养质效。要实施国家教育数字化战略，建设学习型社会，推动各类型各层次人才竞相涌现。</w:t>
      </w:r>
    </w:p>
    <w:p w14:paraId="5E8D731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（2025年3月6日在参加全国政协十四届三次会议民盟、民进、教育界委员联组会时的讲话）</w:t>
      </w:r>
    </w:p>
    <w:p w14:paraId="6E8892D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3BD7419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十七</w:t>
      </w:r>
    </w:p>
    <w:p w14:paraId="00853D0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完善国家创新体系，激发各类创新主体活力，瞄准世界科技前沿，在加强基础研究、提高原始创新能力上持续用力，在突破关键核心技术、前沿技术上抓紧攻关。要统筹推进教育科技人才一体发展，筑牢新质生产力发展的基础性、战略性支撑。</w:t>
      </w:r>
    </w:p>
    <w:p w14:paraId="76947DE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（2025年4月30日在部分省区市“十五五”时期经济社会发展座谈会上的讲话）</w:t>
      </w:r>
    </w:p>
    <w:p w14:paraId="3F62CB0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64F4564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十八</w:t>
      </w:r>
    </w:p>
    <w:p w14:paraId="2AEECF1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一体推进教育科技人才发展，力争在加强原始创新和关键核心技术攻关、抢占科技制高点上实现新突破，在促进创新链产业链资金链人才链深度融合、推动科技成果高效转化应用上探索新途径，在优化提升传统产业、培育壮大新兴产业、超前布局未来产业上开创新局面，在进一步深化改革、破除制约新质生产力发展的体制机制障碍上取得新成果。</w:t>
      </w:r>
    </w:p>
    <w:p w14:paraId="3DAAE17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lef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（2026年3月5日在参加十四届全国人大四次会议江苏代表团审议时的讲话）</w:t>
      </w:r>
    </w:p>
    <w:p w14:paraId="5978A1A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Style w:val="5"/>
          <w:rFonts w:hint="eastAsia" w:ascii="方正仿宋_GBK" w:hAnsi="方正仿宋_GBK" w:eastAsia="方正仿宋_GBK" w:cs="方正仿宋_GBK"/>
          <w:b/>
          <w:bCs/>
          <w:caps w:val="0"/>
          <w:color w:val="2B2B2B"/>
          <w:spacing w:val="0"/>
          <w:sz w:val="28"/>
          <w:szCs w:val="28"/>
          <w:shd w:val="clear" w:fill="FFFFFF"/>
        </w:rPr>
      </w:pPr>
    </w:p>
    <w:p w14:paraId="5FF70DC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center"/>
        <w:textAlignment w:val="auto"/>
        <w:rPr>
          <w:rFonts w:hint="eastAsia" w:ascii="方正仿宋_GBK" w:hAnsi="方正仿宋_GBK" w:eastAsia="方正仿宋_GBK" w:cs="方正仿宋_GBK"/>
          <w:caps w:val="0"/>
          <w:color w:val="2B2B2B"/>
          <w:spacing w:val="0"/>
          <w:sz w:val="28"/>
          <w:szCs w:val="28"/>
        </w:rPr>
      </w:pPr>
      <w:r>
        <w:rPr>
          <w:rStyle w:val="5"/>
          <w:rFonts w:hint="eastAsia" w:ascii="方正仿宋_GBK" w:hAnsi="方正仿宋_GBK" w:eastAsia="方正仿宋_GBK" w:cs="方正仿宋_GBK"/>
          <w:b/>
          <w:bCs/>
          <w:caps w:val="0"/>
          <w:color w:val="2B2B2B"/>
          <w:spacing w:val="0"/>
          <w:sz w:val="28"/>
          <w:szCs w:val="28"/>
          <w:shd w:val="clear" w:fill="FFFFFF"/>
        </w:rPr>
        <w:t>十九</w:t>
      </w:r>
    </w:p>
    <w:p w14:paraId="50BEC00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  要一体推进教育科技人才发展，全方位做好培养、引进、使用工作，壮大基础研究人才队伍。遵循人才成长规律，提高教育质量，源源不断培养基础研究后备力量。优化科教协同育人机制，注重在科研一线发现和培养人才。坚持任务牵引、以老带新，大力扶持青年人才。弘扬科学家精神，加强科普宣传，激发青少年的想象力和探求欲，让投身基础研究成为更多青少年的人生追求。</w:t>
      </w:r>
    </w:p>
    <w:p w14:paraId="35B417C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147" w:right="147" w:firstLine="0"/>
        <w:jc w:val="right"/>
        <w:textAlignment w:val="auto"/>
        <w:rPr>
          <w:rFonts w:hint="eastAsia" w:ascii="方正仿宋_GBK" w:hAnsi="方正仿宋_GBK" w:eastAsia="方正仿宋_GBK" w:cs="方正仿宋_GBK"/>
          <w:caps w:val="0"/>
          <w:color w:val="2B2B2B"/>
          <w:spacing w:val="0"/>
          <w:sz w:val="28"/>
          <w:szCs w:val="28"/>
        </w:rPr>
      </w:pPr>
      <w:r>
        <w:rPr>
          <w:rFonts w:hint="eastAsia" w:ascii="方正仿宋_GBK" w:hAnsi="方正仿宋_GBK" w:eastAsia="方正仿宋_GBK" w:cs="方正仿宋_GBK"/>
          <w:caps w:val="0"/>
          <w:color w:val="2B2B2B"/>
          <w:spacing w:val="0"/>
          <w:sz w:val="28"/>
          <w:szCs w:val="28"/>
          <w:shd w:val="clear" w:fill="FFFFFF"/>
        </w:rPr>
        <w:t>（2026年4月30日在加强基础研究座谈会上的讲话）</w:t>
      </w:r>
    </w:p>
    <w:p w14:paraId="557D050B">
      <w:pPr>
        <w:keepNext w:val="0"/>
        <w:keepLines w:val="0"/>
        <w:pageBreakBefore w:val="0"/>
        <w:kinsoku/>
        <w:wordWrap/>
        <w:overflowPunct/>
        <w:topLinePunct w:val="0"/>
        <w:autoSpaceDE/>
        <w:autoSpaceDN/>
        <w:bidi w:val="0"/>
        <w:adjustRightInd/>
        <w:snapToGrid/>
        <w:jc w:val="left"/>
        <w:textAlignment w:val="auto"/>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79386F"/>
    <w:rsid w:val="1C13269C"/>
    <w:rsid w:val="6779386F"/>
    <w:rsid w:val="76DB4BDC"/>
    <w:rsid w:val="7A683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2986</Words>
  <Characters>3058</Characters>
  <Lines>0</Lines>
  <Paragraphs>0</Paragraphs>
  <TotalTime>8</TotalTime>
  <ScaleCrop>false</ScaleCrop>
  <LinksUpToDate>false</LinksUpToDate>
  <CharactersWithSpaces>3058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2026-05-12T00:30:00Z</dcterms:created>
  <dc:creator>哆啦美</dc:creator>
  <cp:lastModifiedBy>哆啦美</cp:lastModifiedBy>
  <dcterms:modified xsi:type="dcterms:W3CDTF">2026-06-29T08:28:34Z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0F586AA8519D47A59CF19A45AAFDF47F_11</vt:lpwstr>
  </property>
  <property fmtid="{D5CDD505-2E9C-101B-9397-08002B2CF9AE}" pid="4" name="KSOTemplateDocerSaveRecord">
    <vt:lpwstr>eyJoZGlkIjoiNWU2NzBhNzIyY2NhODRkMzdhMzAxNGJiYzUzNTk4OTUiLCJ1c2VySWQiOiIzMTEwNDY2NzgifQ==</vt:lpwstr>
  </property>
</Properties>
</file>