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BE4AC">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方正仿宋_GBK" w:hAnsi="方正仿宋_GBK" w:eastAsia="方正仿宋_GBK" w:cs="方正仿宋_GBK"/>
          <w:sz w:val="28"/>
          <w:szCs w:val="28"/>
        </w:rPr>
      </w:pPr>
      <w:bookmarkStart w:id="0" w:name="_GoBack"/>
      <w:r>
        <w:rPr>
          <w:rFonts w:hint="eastAsia" w:ascii="方正仿宋_GBK" w:hAnsi="方正仿宋_GBK" w:eastAsia="方正仿宋_GBK" w:cs="方正仿宋_GBK"/>
          <w:sz w:val="28"/>
          <w:szCs w:val="28"/>
        </w:rPr>
        <w:t>习近平出席2026世界人工智能大会暨人工智能全球治理</w:t>
      </w:r>
    </w:p>
    <w:p w14:paraId="35194163">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高级别会议开幕式并发表主旨讲话</w:t>
      </w:r>
    </w:p>
    <w:bookmarkEnd w:id="0"/>
    <w:p w14:paraId="5C200973">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sz w:val="28"/>
          <w:szCs w:val="28"/>
        </w:rPr>
      </w:pPr>
    </w:p>
    <w:p w14:paraId="76209BA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7月17日上午，国家主席习近平在上海世界会客厅出席2026世界人工智能大会暨人工智能全球治理高级别会议开幕式并发表主旨讲话。</w:t>
      </w:r>
    </w:p>
    <w:p w14:paraId="155459A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黄浦江畔，潮启新澜。世界会客厅内嘉宾云集。</w:t>
      </w:r>
    </w:p>
    <w:p w14:paraId="1068FA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习近平同与会的国家元首、政府首脑、国际组织负责人及各国代表团团长集体合影。</w:t>
      </w:r>
    </w:p>
    <w:p w14:paraId="233146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在热烈的掌声中，习近平发表题为《携手构建公正合理的全球人工智能治理体系》的主旨讲话。</w:t>
      </w:r>
    </w:p>
    <w:p w14:paraId="7ECBE7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指出，当前，世界百年变局加速演进，新一轮科技革命和产业变革加速突破，全球人工智能技术创新进入前所未有的活跃期，既蕴含巨大机遇，也面临治理挑战。人类不得不直面时代之问：当机器开始思考，人类如何与之相处？当算法参与决策，安全如何保障？当技术挑战伦理，治理如何跟上？当鸿沟不断拉大，普惠如何实现？中方认为，各国应当秉持以人为本、向上向善理念，让人工智能成为促进共同繁荣、维护共同安全的一个重要动力源，携手构建公正合理的全球人工智能治理体系。</w:t>
      </w:r>
    </w:p>
    <w:p w14:paraId="54B312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习近平就此提出4点意见：</w:t>
      </w:r>
    </w:p>
    <w:p w14:paraId="557B17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坚持开放共赢，驱动创新发展。抓住难得的历史性机遇，鼓励开源开放、合作共享，全面促进人工智能科技创新、产业发展、场景应用，协同推进传统产业改造升级、新兴产业培育壮大、未来产业前瞻布局，让人工智能赋能千行百业。</w:t>
      </w:r>
    </w:p>
    <w:p w14:paraId="35DBBA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二，强化风险意识，确保安全可控。高度重视人工智能引发的各类内生和衍生风险，推动构建法律法规、技术监测、风险预警、应急响应体系，筑牢安全底线，防范滥用恶用，确保人工智能始终处于人类控制之下。共同反对在人工智能领域泛化国家安全概念、把本国安全凌驾于他国安全之上的做法。</w:t>
      </w:r>
    </w:p>
    <w:p w14:paraId="394E88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第三，鼓励包容并蓄，促进文明互鉴。用全人类共同价值塑造人工智能的价值观，善用人工智能技术增进不同文明的理解和包容，促进不同文明交流互鉴，精心培育各美其美、美美与共的文明百花园。</w:t>
      </w:r>
    </w:p>
    <w:p w14:paraId="3F11A8D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倡导和衷共济，完善全球治理。践行真正的多边主义，切实发挥联合国的重要作用，加强人工智能发展战略、治理规则、技术标准的对接协调，早日形成具有广泛共识的全球治理框架，让这一前沿技术更好造福人类社会。帮助全球南方国家加强能力建设，弥合数智鸿沟，促进可持续发展，避免在人工智能领域造成新的历史不公。</w:t>
      </w:r>
    </w:p>
    <w:p w14:paraId="16CC3E6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强调，今年是中国“十五五”开局之年。“十五五”规划为未来5年中国经济社会发展擘画蓝图，也为国际社会提供机遇清单。近年来，中国坚持有效市场和有为政府相结合，加强人工智能科技创新，积极推进“人工智能+”行动，培育各类主体共生共荣的健康生态，智能经济核心产业规模已经超过万亿元人民币，“中国智造”已成为中国式现代化的又一亮丽名片。同时，中国坚持发展和安全并重，不断完善相关法律法规、政策制度、应用规范、伦理准则，确保人工智能安全、可靠、可控。作为负责任大国，中国在人工智能领域始终致力于做国际公共产品的提供者，源源不断贡献中国方案。</w:t>
      </w:r>
    </w:p>
    <w:p w14:paraId="231796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指出，在各方共同努力下，世界人工智能合作组织在上海应运而生。这是中方响应全球南方呼声、团结国际社会积极推动人工智能发展和治理的重大举措，将成为人工智能发展史上的一个重要里程碑。为进一步支持全球人工智能发展、推进全球人工智能能力建设，未来5年，中国将面向发展中国家提供5000个人工智能专题研修培训名额；面向东盟、阿盟、非盟、拉共体、上合组织、金砖国家建设国际人工智能应用合作中心；推动气象智能预警方案“妈祖”在30个国家落地应用。中国愿以更加开放的姿态、更加务实的行动、更加长远的目光，同各方一道把握和应对人工智能发展的机遇和挑战，携手共创人类社会更加美好的未来。</w:t>
      </w:r>
    </w:p>
    <w:p w14:paraId="73E179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哈萨克斯坦总统托卡耶夫、柬埔寨首相洪玛奈、泰国总理阿努廷、联合国秘书长古特雷斯分别致辞。他们热烈祝贺世界人工智能合作组织协定签署仪式在上海举行，高度评价中国为推动人工智能全球治理作出的重要贡献，积极呼应习近平主席提出的倡议和举措。各方表示，人工智能有望成为人类最大的发展机遇，也潜藏着风险。中国倡导智能向善、普惠包容、安全可控，积极帮助发展中国家加强相关能力建设，推动人工智能国际合作，彰显了负责任的大国担当。人工智能技术应由各国共享共治，使其公平惠及所有国家，服务全人类可持续发展，消弭全球数智鸿沟和南北发展差距。人工智能带来的机遇与挑战跨越国界，需要各方携手合作把握和应对。希望并相信世界人工智能合作组织将为此发挥重要作用，通过开放包容、平等互惠的合作，共同打造安全、繁荣、不让任何国家掉队的美好未来。</w:t>
      </w:r>
    </w:p>
    <w:p w14:paraId="09F5A4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大会发表《2026世界人工智能大会暨人工智能全球治理高级别会议主席声明》。</w:t>
      </w:r>
    </w:p>
    <w:p w14:paraId="498C2A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7月16日晚，习近平和夫人彭丽媛在世界会客厅为与会国际贵宾举行欢迎宴会。</w:t>
      </w:r>
    </w:p>
    <w:p w14:paraId="1ED947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蔡奇、丁薛祥、王毅等出席上述活动。</w:t>
      </w:r>
    </w:p>
    <w:p w14:paraId="68FF52C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陈吉宁主持开幕式。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04D71"/>
    <w:rsid w:val="6100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2026-08-20T02:02:00Z</dcterms:created>
  <dc:creator>王鑫</dc:creator>
  <cp:lastModifiedBy>王鑫</cp:lastModifiedBy>
  <dcterms:modified xsi:type="dcterms:W3CDTF">2026-08-20T02:08:16Z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742C41775C3B45CBBE13208AF9FCC4BB_11</vt:lpwstr>
  </property>
  <property fmtid="{D5CDD505-2E9C-101B-9397-08002B2CF9AE}" pid="4" name="KSOTemplateDocerSaveRecord">
    <vt:lpwstr>eyJoZGlkIjoiODU0ZjczMjRkNzRjZDQ1YTY3MmZhZGRmOTQwMTNlZTciLCJ1c2VySWQiOiIxNzY0OTgxMTI2In0=</vt:lpwstr>
  </property>
</Properties>
</file>