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CA28E">
      <w:pPr>
        <w:keepNext w:val="0"/>
        <w:keepLines w:val="0"/>
        <w:pageBreakBefore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sz w:val="28"/>
          <w:szCs w:val="28"/>
        </w:rPr>
      </w:pPr>
      <w:bookmarkStart w:id="0" w:name="_GoBack"/>
      <w:r>
        <w:rPr>
          <w:rFonts w:hint="eastAsia" w:ascii="方正仿宋_GBK" w:hAnsi="方正仿宋_GBK" w:eastAsia="方正仿宋_GBK" w:cs="方正仿宋_GBK"/>
          <w:b/>
          <w:bCs/>
          <w:sz w:val="28"/>
          <w:szCs w:val="28"/>
        </w:rPr>
        <w:t>中国共产党第二十届中央纪律检查委员会第六次全体会议公报</w:t>
      </w:r>
    </w:p>
    <w:bookmarkEnd w:id="0"/>
    <w:p w14:paraId="066A4BDC">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p>
    <w:p w14:paraId="773ADC79">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（2026年8月22日中国共产党第二十届中央纪律检查委员会第六次全体会议通过）</w:t>
      </w:r>
    </w:p>
    <w:p w14:paraId="39DE4E51">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中国共产党第二十届中央纪律检查委员会第六次全体会议，于2026年8月22日在北京举行。出席这次全会的有中央纪委委员116人。</w:t>
      </w:r>
    </w:p>
    <w:p w14:paraId="479EC9C8">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全会由中央纪律检查委员会常务委员会主持。中共中央政治局常委、中央纪委书记李希讲话。</w:t>
      </w:r>
    </w:p>
    <w:p w14:paraId="34DAEA64">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全会深入学习贯彻习近平新时代中国特色社会主义思想特别是习近平党建思想。会议指出，习近平党建思想是习近平新时代中国特色社会主义思想的党建篇，是新时代全面从严治党实践经验的系统总结和理论升华，博大精深、内涵丰富、思想深邃、体系严密，引领全党开辟了百年大党自我革命新境界，为管党治党、兴党强党提供了根本遵循和行动指南。纪检监察机关是推进全面从严治党的重要力量，必须深刻领悟“两个确立”的决定性意义、坚决做到“两个维护”，矢志不渝做习近平党建思想的坚定信仰者、忠实实践者，坚定走好中国特色反腐败之路，以更高标准、更实举措推进新时代新征程纪检监察工作高质量发展。</w:t>
      </w:r>
    </w:p>
    <w:p w14:paraId="6094AC97">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全会总结了2026年上半年纪检监察工作，对做好下阶段工作提出要求。会议强调，要进一步强化思想引领，深刻体悟习近平党建思想的真理力量、实践伟力，准确把握精髓要义、实践要求，自觉用以武装头脑、指导实践、统领纪检监察一切工作。进一步强化工作落实，牢固树立和践行正确政绩观，加强政治监督，深化政治巡视，严明换届纪律，坚定不移正风肃纪反腐，持续深化群众身边不正之风和腐败问题集中整治，确保高质量完成全年任务。进一步强化系统思维、底线思维，抓主抓重、统筹推进，更好形成工作合力，坚决守牢安全底线。进一步强化队伍建设，按照政治过硬、能力过硬、作风过硬、廉洁过硬重要要求，持续抓好“纪检监察工作规范化法治化正规化建设年”行动，锻造忠诚干净担当、敢于善于斗争的纪检监察铁军。</w:t>
      </w:r>
    </w:p>
    <w:p w14:paraId="6C880AF2">
      <w:pPr>
        <w:keepNext w:val="0"/>
        <w:keepLines w:val="0"/>
        <w:pageBreakBefore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b w:val="0"/>
          <w:bCs w:val="0"/>
          <w:i w:val="0"/>
          <w:iCs w:val="0"/>
          <w:caps w:val="0"/>
          <w:color w:val="2B2B2B"/>
          <w:spacing w:val="0"/>
          <w:sz w:val="28"/>
          <w:szCs w:val="28"/>
          <w:shd w:val="clear" w:fill="FFFFFF"/>
        </w:rPr>
      </w:pPr>
      <w:r>
        <w:rPr>
          <w:rFonts w:hint="eastAsia" w:ascii="方正仿宋_GBK" w:hAnsi="方正仿宋_GBK" w:eastAsia="方正仿宋_GBK" w:cs="方正仿宋_GBK"/>
          <w:b w:val="0"/>
          <w:bCs w:val="0"/>
          <w:i w:val="0"/>
          <w:iCs w:val="0"/>
          <w:caps w:val="0"/>
          <w:color w:val="2B2B2B"/>
          <w:spacing w:val="0"/>
          <w:sz w:val="28"/>
          <w:szCs w:val="28"/>
          <w:shd w:val="clear" w:fill="FFFFFF"/>
        </w:rPr>
        <w:t>全会按照党章规定，选举赵世勇同志为中共中央纪律检查委员会副书记，张忠同志为中共中央纪律检查委员会常务委员会委员、副书记。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676B6"/>
    <w:rsid w:val="0E1676B6"/>
    <w:rsid w:val="607D7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1350</Words>
  <Characters>1363</Characters>
  <Lines>0</Lines>
  <Paragraphs>0</Paragraphs>
  <TotalTime>1</TotalTime>
  <ScaleCrop>false</ScaleCrop>
  <LinksUpToDate>false</LinksUpToDate>
  <CharactersWithSpaces>1363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2026-08-20T02:14:00Z</dcterms:created>
  <dc:creator>王鑫</dc:creator>
  <cp:lastModifiedBy>哆啦美</cp:lastModifiedBy>
  <dcterms:modified xsi:type="dcterms:W3CDTF">2026-08-31T07:01:27Z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C50CD87492CF4E669E7A9B6382CCC69F_11</vt:lpwstr>
  </property>
  <property fmtid="{D5CDD505-2E9C-101B-9397-08002B2CF9AE}" pid="4" name="KSOTemplateDocerSaveRecord">
    <vt:lpwstr>eyJoZGlkIjoiNWU2NzBhNzIyY2NhODRkMzdhMzAxNGJiYzUzNTk4OTUiLCJ1c2VySWQiOiIzMTEwNDY2NzgifQ==</vt:lpwstr>
  </property>
</Properties>
</file>